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6061" w14:textId="77777777" w:rsidR="00206C97" w:rsidRDefault="009E2AB0" w:rsidP="00C56975">
      <w:pPr>
        <w:rPr>
          <w:rFonts w:asciiTheme="majorHAnsi" w:hAnsiTheme="majorHAnsi" w:cs="Arial"/>
          <w:b/>
          <w:sz w:val="22"/>
          <w:szCs w:val="22"/>
        </w:rPr>
      </w:pPr>
      <w:r>
        <w:rPr>
          <w:rFonts w:asciiTheme="majorHAnsi" w:hAnsiTheme="majorHAnsi" w:cs="Arial"/>
          <w:b/>
          <w:sz w:val="22"/>
          <w:szCs w:val="22"/>
          <w:highlight w:val="yellow"/>
        </w:rPr>
        <w:t>COMMENTARY</w:t>
      </w:r>
      <w:r w:rsidR="00206C97" w:rsidRPr="00206C97">
        <w:rPr>
          <w:rFonts w:asciiTheme="majorHAnsi" w:hAnsiTheme="majorHAnsi" w:cs="Arial"/>
          <w:b/>
          <w:sz w:val="22"/>
          <w:szCs w:val="22"/>
          <w:highlight w:val="yellow"/>
        </w:rPr>
        <w:t xml:space="preserve"> TEMPLATE</w:t>
      </w:r>
    </w:p>
    <w:p w14:paraId="61551106" w14:textId="77777777" w:rsidR="00206C97" w:rsidRDefault="00206C97" w:rsidP="00C56975">
      <w:pPr>
        <w:rPr>
          <w:rFonts w:asciiTheme="majorHAnsi" w:hAnsiTheme="majorHAnsi" w:cs="Arial"/>
          <w:b/>
          <w:sz w:val="22"/>
          <w:szCs w:val="22"/>
        </w:rPr>
      </w:pPr>
    </w:p>
    <w:p w14:paraId="177AFE54" w14:textId="77777777" w:rsidR="00206C97" w:rsidRPr="002127C0" w:rsidRDefault="00FB4585" w:rsidP="00C56975">
      <w:pPr>
        <w:rPr>
          <w:rFonts w:asciiTheme="majorHAnsi" w:hAnsiTheme="majorHAnsi" w:cs="Arial"/>
          <w:b/>
          <w:color w:val="4F6228" w:themeColor="accent3" w:themeShade="80"/>
          <w:sz w:val="22"/>
          <w:szCs w:val="22"/>
        </w:rPr>
      </w:pPr>
      <w:r w:rsidRPr="002127C0">
        <w:rPr>
          <w:rFonts w:asciiTheme="majorHAnsi" w:hAnsiTheme="majorHAnsi" w:cs="Arial"/>
          <w:b/>
          <w:color w:val="4F6228" w:themeColor="accent3" w:themeShade="80"/>
          <w:sz w:val="22"/>
          <w:szCs w:val="22"/>
        </w:rPr>
        <w:t>Commentary</w:t>
      </w:r>
    </w:p>
    <w:p w14:paraId="647BAC9D" w14:textId="77777777" w:rsidR="00206C97" w:rsidRDefault="00206C97" w:rsidP="00C56975">
      <w:pPr>
        <w:rPr>
          <w:rFonts w:asciiTheme="majorHAnsi" w:hAnsiTheme="majorHAnsi" w:cs="Arial"/>
          <w:b/>
          <w:sz w:val="22"/>
          <w:szCs w:val="22"/>
        </w:rPr>
      </w:pPr>
    </w:p>
    <w:p w14:paraId="65BB2389" w14:textId="5C30433F" w:rsidR="00C4616C" w:rsidRPr="00E61A4A" w:rsidRDefault="007C1881" w:rsidP="00C56975">
      <w:pPr>
        <w:rPr>
          <w:rFonts w:asciiTheme="majorHAnsi" w:hAnsiTheme="majorHAnsi" w:cs="Arial"/>
          <w:sz w:val="32"/>
          <w:szCs w:val="32"/>
        </w:rPr>
      </w:pPr>
      <w:r w:rsidRPr="00E61A4A">
        <w:rPr>
          <w:rFonts w:asciiTheme="majorHAnsi" w:hAnsiTheme="majorHAnsi" w:cs="Arial"/>
          <w:b/>
          <w:sz w:val="32"/>
          <w:szCs w:val="32"/>
        </w:rPr>
        <w:t>Community-Based Models of Care Delivery for People with Serious Illness</w:t>
      </w:r>
      <w:r w:rsidR="00FA007B">
        <w:rPr>
          <w:rFonts w:asciiTheme="majorHAnsi" w:hAnsiTheme="majorHAnsi" w:cs="Arial"/>
          <w:b/>
          <w:sz w:val="32"/>
          <w:szCs w:val="32"/>
        </w:rPr>
        <w:t xml:space="preserve">: </w:t>
      </w:r>
      <w:commentRangeStart w:id="0"/>
      <w:r w:rsidRPr="00E61A4A">
        <w:rPr>
          <w:rFonts w:asciiTheme="majorHAnsi" w:hAnsiTheme="majorHAnsi" w:cs="Arial"/>
          <w:sz w:val="32"/>
          <w:szCs w:val="32"/>
        </w:rPr>
        <w:t xml:space="preserve">A Literature Review </w:t>
      </w:r>
      <w:commentRangeEnd w:id="0"/>
      <w:r w:rsidRPr="00E61A4A">
        <w:rPr>
          <w:rStyle w:val="CommentReference"/>
          <w:sz w:val="32"/>
          <w:szCs w:val="32"/>
        </w:rPr>
        <w:commentReference w:id="0"/>
      </w:r>
    </w:p>
    <w:p w14:paraId="574F2917" w14:textId="77777777" w:rsidR="00C56975" w:rsidRPr="007C1881" w:rsidRDefault="00C56975" w:rsidP="00C56975">
      <w:pPr>
        <w:rPr>
          <w:rFonts w:asciiTheme="majorHAnsi" w:hAnsiTheme="majorHAnsi" w:cs="Arial"/>
          <w:sz w:val="22"/>
          <w:szCs w:val="22"/>
        </w:rPr>
      </w:pPr>
    </w:p>
    <w:p w14:paraId="12E84DE5" w14:textId="03ACD9E7" w:rsidR="0046189F" w:rsidRDefault="00782DE8" w:rsidP="00C56975">
      <w:pPr>
        <w:rPr>
          <w:rFonts w:asciiTheme="majorHAnsi" w:hAnsiTheme="majorHAnsi" w:cs="Arial"/>
          <w:sz w:val="22"/>
          <w:szCs w:val="22"/>
        </w:rPr>
      </w:pPr>
      <w:r>
        <w:rPr>
          <w:rFonts w:asciiTheme="majorHAnsi" w:hAnsiTheme="majorHAnsi" w:cs="Arial"/>
          <w:b/>
          <w:sz w:val="22"/>
          <w:szCs w:val="22"/>
        </w:rPr>
        <w:t>John Bee</w:t>
      </w:r>
      <w:r w:rsidR="0046189F" w:rsidRPr="007C1881">
        <w:rPr>
          <w:rFonts w:asciiTheme="majorHAnsi" w:hAnsiTheme="majorHAnsi" w:cs="Arial"/>
          <w:b/>
          <w:sz w:val="22"/>
          <w:szCs w:val="22"/>
        </w:rPr>
        <w:t>,</w:t>
      </w:r>
      <w:r w:rsidR="007C1881">
        <w:rPr>
          <w:rFonts w:asciiTheme="majorHAnsi" w:hAnsiTheme="majorHAnsi" w:cs="Arial"/>
          <w:b/>
          <w:sz w:val="22"/>
          <w:szCs w:val="22"/>
        </w:rPr>
        <w:t xml:space="preserve"> MD, MHCM,</w:t>
      </w:r>
      <w:r w:rsidR="0046189F" w:rsidRPr="007C1881">
        <w:rPr>
          <w:rFonts w:asciiTheme="majorHAnsi" w:hAnsiTheme="majorHAnsi" w:cs="Arial"/>
          <w:b/>
          <w:sz w:val="22"/>
          <w:szCs w:val="22"/>
        </w:rPr>
        <w:t xml:space="preserve"> </w:t>
      </w:r>
      <w:r w:rsidR="007C1881">
        <w:rPr>
          <w:rFonts w:asciiTheme="majorHAnsi" w:hAnsiTheme="majorHAnsi" w:cs="Arial"/>
          <w:sz w:val="22"/>
          <w:szCs w:val="22"/>
        </w:rPr>
        <w:t>Common Practice</w:t>
      </w:r>
      <w:r w:rsidR="0046189F" w:rsidRPr="007C1881">
        <w:rPr>
          <w:rFonts w:asciiTheme="majorHAnsi" w:hAnsiTheme="majorHAnsi" w:cs="Arial"/>
          <w:sz w:val="22"/>
          <w:szCs w:val="22"/>
        </w:rPr>
        <w:t xml:space="preserve">; </w:t>
      </w:r>
      <w:r>
        <w:rPr>
          <w:rFonts w:asciiTheme="majorHAnsi" w:hAnsiTheme="majorHAnsi" w:cs="Arial"/>
          <w:b/>
          <w:sz w:val="22"/>
          <w:szCs w:val="22"/>
        </w:rPr>
        <w:t>Jenny</w:t>
      </w:r>
      <w:r w:rsidR="007C1881">
        <w:rPr>
          <w:rFonts w:asciiTheme="majorHAnsi" w:hAnsiTheme="majorHAnsi" w:cs="Arial"/>
          <w:b/>
          <w:sz w:val="22"/>
          <w:szCs w:val="22"/>
        </w:rPr>
        <w:t xml:space="preserve"> </w:t>
      </w:r>
      <w:r>
        <w:rPr>
          <w:rFonts w:asciiTheme="majorHAnsi" w:hAnsiTheme="majorHAnsi" w:cs="Arial"/>
          <w:b/>
          <w:sz w:val="22"/>
          <w:szCs w:val="22"/>
        </w:rPr>
        <w:t>Cabbage</w:t>
      </w:r>
      <w:r w:rsidR="0046189F" w:rsidRPr="007C1881">
        <w:rPr>
          <w:rFonts w:asciiTheme="majorHAnsi" w:hAnsiTheme="majorHAnsi" w:cs="Arial"/>
          <w:b/>
          <w:sz w:val="22"/>
          <w:szCs w:val="22"/>
        </w:rPr>
        <w:t xml:space="preserve">, </w:t>
      </w:r>
      <w:r w:rsidR="007C1881">
        <w:rPr>
          <w:rFonts w:asciiTheme="majorHAnsi" w:hAnsiTheme="majorHAnsi" w:cs="Arial"/>
          <w:b/>
          <w:sz w:val="22"/>
          <w:szCs w:val="22"/>
        </w:rPr>
        <w:t>PhD, MBA</w:t>
      </w:r>
      <w:r w:rsidR="0046189F" w:rsidRPr="007C1881">
        <w:rPr>
          <w:rFonts w:asciiTheme="majorHAnsi" w:hAnsiTheme="majorHAnsi" w:cs="Arial"/>
          <w:b/>
          <w:sz w:val="22"/>
          <w:szCs w:val="22"/>
        </w:rPr>
        <w:t xml:space="preserve">, </w:t>
      </w:r>
      <w:r w:rsidR="007C1881">
        <w:rPr>
          <w:rFonts w:asciiTheme="majorHAnsi" w:hAnsiTheme="majorHAnsi" w:cs="Arial"/>
          <w:sz w:val="22"/>
          <w:szCs w:val="22"/>
        </w:rPr>
        <w:t>Gordon and Betty Moore Foundation</w:t>
      </w:r>
      <w:r w:rsidR="0046189F" w:rsidRPr="007C1881">
        <w:rPr>
          <w:rFonts w:asciiTheme="majorHAnsi" w:hAnsiTheme="majorHAnsi" w:cs="Arial"/>
          <w:sz w:val="22"/>
          <w:szCs w:val="22"/>
        </w:rPr>
        <w:t xml:space="preserve">; </w:t>
      </w:r>
      <w:r w:rsidR="00FA007B">
        <w:rPr>
          <w:rFonts w:asciiTheme="majorHAnsi" w:hAnsiTheme="majorHAnsi" w:cs="Arial"/>
          <w:sz w:val="22"/>
          <w:szCs w:val="22"/>
        </w:rPr>
        <w:t xml:space="preserve">and </w:t>
      </w:r>
      <w:r>
        <w:rPr>
          <w:rFonts w:asciiTheme="majorHAnsi" w:hAnsiTheme="majorHAnsi" w:cs="Arial"/>
          <w:b/>
          <w:sz w:val="22"/>
          <w:szCs w:val="22"/>
        </w:rPr>
        <w:t>Cindy</w:t>
      </w:r>
      <w:r w:rsidR="007C1881">
        <w:rPr>
          <w:rFonts w:asciiTheme="majorHAnsi" w:hAnsiTheme="majorHAnsi" w:cs="Arial"/>
          <w:b/>
          <w:sz w:val="22"/>
          <w:szCs w:val="22"/>
        </w:rPr>
        <w:t xml:space="preserve"> </w:t>
      </w:r>
      <w:r>
        <w:rPr>
          <w:rFonts w:asciiTheme="majorHAnsi" w:hAnsiTheme="majorHAnsi" w:cs="Arial"/>
          <w:b/>
          <w:sz w:val="22"/>
          <w:szCs w:val="22"/>
        </w:rPr>
        <w:t>Linell</w:t>
      </w:r>
      <w:r w:rsidR="0046189F" w:rsidRPr="007C1881">
        <w:rPr>
          <w:rFonts w:asciiTheme="majorHAnsi" w:hAnsiTheme="majorHAnsi" w:cs="Arial"/>
          <w:b/>
          <w:sz w:val="22"/>
          <w:szCs w:val="22"/>
        </w:rPr>
        <w:t>,</w:t>
      </w:r>
      <w:r w:rsidR="007C1881">
        <w:rPr>
          <w:rFonts w:asciiTheme="majorHAnsi" w:hAnsiTheme="majorHAnsi" w:cs="Arial"/>
          <w:b/>
          <w:sz w:val="22"/>
          <w:szCs w:val="22"/>
        </w:rPr>
        <w:t xml:space="preserve"> MD,</w:t>
      </w:r>
      <w:r w:rsidR="0046189F" w:rsidRPr="007C1881">
        <w:rPr>
          <w:rFonts w:asciiTheme="majorHAnsi" w:hAnsiTheme="majorHAnsi" w:cs="Arial"/>
          <w:b/>
          <w:sz w:val="22"/>
          <w:szCs w:val="22"/>
        </w:rPr>
        <w:t xml:space="preserve"> </w:t>
      </w:r>
      <w:r w:rsidR="007C1881">
        <w:rPr>
          <w:rFonts w:asciiTheme="majorHAnsi" w:hAnsiTheme="majorHAnsi" w:cs="Arial"/>
          <w:sz w:val="22"/>
          <w:szCs w:val="22"/>
        </w:rPr>
        <w:t>Altarum Institute</w:t>
      </w:r>
    </w:p>
    <w:p w14:paraId="19302FFD" w14:textId="7983FD86" w:rsidR="00052402" w:rsidRDefault="00052402" w:rsidP="00C56975">
      <w:pPr>
        <w:rPr>
          <w:rFonts w:asciiTheme="majorHAnsi" w:hAnsiTheme="majorHAnsi" w:cs="Arial"/>
          <w:sz w:val="22"/>
          <w:szCs w:val="22"/>
        </w:rPr>
      </w:pPr>
    </w:p>
    <w:p w14:paraId="57A1F963" w14:textId="51E0B212" w:rsidR="00052402" w:rsidRPr="007C1881" w:rsidRDefault="00093353" w:rsidP="00C56975">
      <w:pPr>
        <w:rPr>
          <w:rFonts w:asciiTheme="majorHAnsi" w:hAnsiTheme="majorHAnsi" w:cs="Arial"/>
          <w:sz w:val="22"/>
          <w:szCs w:val="22"/>
        </w:rPr>
      </w:pPr>
      <w:r>
        <w:rPr>
          <w:rFonts w:asciiTheme="majorHAnsi" w:hAnsiTheme="majorHAnsi" w:cs="Arial"/>
          <w:sz w:val="22"/>
          <w:szCs w:val="22"/>
        </w:rPr>
        <w:t>April 13, 2022</w:t>
      </w:r>
    </w:p>
    <w:p w14:paraId="75010B4D" w14:textId="77777777" w:rsidR="00C56975" w:rsidRPr="007C1881" w:rsidRDefault="00C56975" w:rsidP="00C4616C">
      <w:pPr>
        <w:rPr>
          <w:rFonts w:asciiTheme="majorHAnsi" w:eastAsia="Calibri" w:hAnsiTheme="majorHAnsi" w:cs="Arial"/>
          <w:b/>
          <w:color w:val="00B0F0"/>
          <w:sz w:val="22"/>
          <w:szCs w:val="22"/>
        </w:rPr>
      </w:pPr>
    </w:p>
    <w:p w14:paraId="441B8341" w14:textId="77777777" w:rsidR="007C1881" w:rsidRPr="00FB4585" w:rsidRDefault="00FB4585" w:rsidP="00C4616C">
      <w:pPr>
        <w:rPr>
          <w:rFonts w:asciiTheme="majorHAnsi" w:hAnsiTheme="majorHAnsi"/>
          <w:sz w:val="22"/>
          <w:szCs w:val="22"/>
        </w:rPr>
      </w:pPr>
      <w:r w:rsidRPr="00FB4585">
        <w:rPr>
          <w:rFonts w:asciiTheme="majorHAnsi" w:hAnsiTheme="majorHAnsi"/>
          <w:sz w:val="22"/>
          <w:szCs w:val="22"/>
        </w:rPr>
        <w:t>An estimated 45 million Americans are living with one or more chronic conditions that limit personal function and are likely to worsen rather than get better. Although representing only 14 percent of the population, these seriously ill persons account for 56 percent of all health care expenditures—almost $1 trillion.</w:t>
      </w:r>
    </w:p>
    <w:p w14:paraId="6E873F3C" w14:textId="77777777" w:rsidR="00FB4585" w:rsidRPr="007C1881" w:rsidRDefault="00FB4585" w:rsidP="00C4616C">
      <w:pPr>
        <w:rPr>
          <w:rFonts w:asciiTheme="majorHAnsi" w:hAnsiTheme="majorHAnsi" w:cs="Arial"/>
          <w:sz w:val="22"/>
          <w:szCs w:val="22"/>
        </w:rPr>
      </w:pPr>
    </w:p>
    <w:p w14:paraId="556C519C" w14:textId="1773B449" w:rsidR="007C1881" w:rsidRPr="002127C0" w:rsidRDefault="007C1881" w:rsidP="006B5463">
      <w:pPr>
        <w:rPr>
          <w:rFonts w:asciiTheme="majorHAnsi" w:hAnsiTheme="majorHAnsi" w:cs="Arial"/>
          <w:b/>
          <w:color w:val="4F6228" w:themeColor="accent3" w:themeShade="80"/>
          <w:sz w:val="22"/>
          <w:szCs w:val="22"/>
        </w:rPr>
      </w:pPr>
      <w:commentRangeStart w:id="1"/>
      <w:r w:rsidRPr="002127C0">
        <w:rPr>
          <w:rFonts w:asciiTheme="majorHAnsi" w:hAnsiTheme="majorHAnsi" w:cs="Arial"/>
          <w:b/>
          <w:color w:val="4F6228" w:themeColor="accent3" w:themeShade="80"/>
          <w:sz w:val="22"/>
          <w:szCs w:val="22"/>
        </w:rPr>
        <w:t>Guiding Principles and Competencies</w:t>
      </w:r>
      <w:commentRangeEnd w:id="1"/>
      <w:r w:rsidRPr="002127C0">
        <w:rPr>
          <w:rStyle w:val="CommentReference"/>
          <w:color w:val="4F6228" w:themeColor="accent3" w:themeShade="80"/>
        </w:rPr>
        <w:commentReference w:id="1"/>
      </w:r>
    </w:p>
    <w:p w14:paraId="3783B107" w14:textId="53B9FEA1" w:rsidR="006B5463" w:rsidRPr="007C1881" w:rsidRDefault="007C1881" w:rsidP="007C1881">
      <w:pPr>
        <w:rPr>
          <w:rFonts w:asciiTheme="majorHAnsi" w:hAnsiTheme="majorHAnsi" w:cs="Arial"/>
          <w:sz w:val="20"/>
          <w:szCs w:val="22"/>
        </w:rPr>
      </w:pPr>
      <w:proofErr w:type="gramStart"/>
      <w:r w:rsidRPr="007C1881">
        <w:rPr>
          <w:rFonts w:asciiTheme="majorHAnsi" w:hAnsiTheme="majorHAnsi"/>
          <w:sz w:val="22"/>
        </w:rPr>
        <w:t>Persons</w:t>
      </w:r>
      <w:proofErr w:type="gramEnd"/>
      <w:r w:rsidRPr="007C1881">
        <w:rPr>
          <w:rFonts w:asciiTheme="majorHAnsi" w:hAnsiTheme="majorHAnsi"/>
          <w:sz w:val="22"/>
        </w:rPr>
        <w:t xml:space="preserve"> with serious illness and their families have medical, psychosocial, and spiritual needs to be met in the community setting. High-quality programs share common foundational elements necessary to match services to population needs. </w:t>
      </w:r>
      <w:r w:rsidR="0055562B">
        <w:rPr>
          <w:rFonts w:asciiTheme="majorHAnsi" w:hAnsiTheme="majorHAnsi"/>
          <w:sz w:val="22"/>
        </w:rPr>
        <w:t>The authors of this paper</w:t>
      </w:r>
      <w:r w:rsidRPr="007C1881">
        <w:rPr>
          <w:rFonts w:asciiTheme="majorHAnsi" w:hAnsiTheme="majorHAnsi"/>
          <w:sz w:val="22"/>
        </w:rPr>
        <w:t xml:space="preserve"> will first describe guiding principles that are inherent to the ideal community-based model program</w:t>
      </w:r>
      <w:r w:rsidR="006D4DA8">
        <w:rPr>
          <w:rFonts w:asciiTheme="majorHAnsi" w:hAnsiTheme="majorHAnsi"/>
          <w:sz w:val="22"/>
        </w:rPr>
        <w:t xml:space="preserve"> (</w:t>
      </w:r>
      <w:r w:rsidR="006D4DA8" w:rsidRPr="00470125">
        <w:rPr>
          <w:rFonts w:asciiTheme="majorHAnsi" w:hAnsiTheme="majorHAnsi"/>
          <w:sz w:val="22"/>
        </w:rPr>
        <w:t>see</w:t>
      </w:r>
      <w:r w:rsidR="006D4DA8">
        <w:rPr>
          <w:rFonts w:asciiTheme="majorHAnsi" w:hAnsiTheme="majorHAnsi"/>
          <w:i/>
          <w:sz w:val="22"/>
        </w:rPr>
        <w:t xml:space="preserve"> </w:t>
      </w:r>
      <w:commentRangeStart w:id="2"/>
      <w:r w:rsidR="006D4DA8">
        <w:rPr>
          <w:rFonts w:asciiTheme="majorHAnsi" w:hAnsiTheme="majorHAnsi"/>
          <w:i/>
          <w:sz w:val="22"/>
        </w:rPr>
        <w:t>Box 1</w:t>
      </w:r>
      <w:commentRangeEnd w:id="2"/>
      <w:r w:rsidR="00470125">
        <w:rPr>
          <w:rStyle w:val="CommentReference"/>
        </w:rPr>
        <w:commentReference w:id="2"/>
      </w:r>
      <w:proofErr w:type="gramStart"/>
      <w:r w:rsidR="006D4DA8" w:rsidRPr="00470125">
        <w:rPr>
          <w:rFonts w:asciiTheme="majorHAnsi" w:hAnsiTheme="majorHAnsi"/>
          <w:sz w:val="22"/>
        </w:rPr>
        <w:t>)</w:t>
      </w:r>
      <w:r w:rsidR="0055562B">
        <w:rPr>
          <w:rFonts w:asciiTheme="majorHAnsi" w:hAnsiTheme="majorHAnsi"/>
          <w:sz w:val="22"/>
        </w:rPr>
        <w:t>, and</w:t>
      </w:r>
      <w:proofErr w:type="gramEnd"/>
      <w:r w:rsidR="0055562B">
        <w:rPr>
          <w:rFonts w:asciiTheme="majorHAnsi" w:hAnsiTheme="majorHAnsi"/>
          <w:sz w:val="22"/>
        </w:rPr>
        <w:t xml:space="preserve"> then</w:t>
      </w:r>
      <w:r w:rsidRPr="007C1881">
        <w:rPr>
          <w:rFonts w:asciiTheme="majorHAnsi" w:hAnsiTheme="majorHAnsi"/>
          <w:sz w:val="22"/>
        </w:rPr>
        <w:t xml:space="preserve"> discuss core competencies that these programs must possess to provide high-quality care.</w:t>
      </w:r>
    </w:p>
    <w:p w14:paraId="522B2DD6" w14:textId="77777777" w:rsidR="006B5463" w:rsidRPr="007C1881" w:rsidRDefault="006B5463" w:rsidP="00A210E6">
      <w:pPr>
        <w:rPr>
          <w:rFonts w:asciiTheme="majorHAnsi" w:hAnsiTheme="majorHAnsi" w:cs="Arial"/>
          <w:b/>
          <w:color w:val="00B0F0"/>
          <w:sz w:val="22"/>
          <w:szCs w:val="22"/>
        </w:rPr>
      </w:pPr>
    </w:p>
    <w:p w14:paraId="1E72A2EA" w14:textId="48BEC00C" w:rsidR="00A210E6" w:rsidRPr="00FA007B" w:rsidRDefault="007C1881" w:rsidP="00A210E6">
      <w:pPr>
        <w:rPr>
          <w:rFonts w:asciiTheme="majorHAnsi" w:hAnsiTheme="majorHAnsi" w:cs="Arial"/>
          <w:b/>
          <w:sz w:val="22"/>
          <w:szCs w:val="22"/>
        </w:rPr>
      </w:pPr>
      <w:commentRangeStart w:id="3"/>
      <w:r w:rsidRPr="007C1881">
        <w:rPr>
          <w:rFonts w:asciiTheme="majorHAnsi" w:hAnsiTheme="majorHAnsi" w:cs="Arial"/>
          <w:b/>
          <w:sz w:val="22"/>
          <w:szCs w:val="22"/>
        </w:rPr>
        <w:t>Guiding Principles</w:t>
      </w:r>
      <w:commentRangeEnd w:id="3"/>
      <w:r>
        <w:rPr>
          <w:rStyle w:val="CommentReference"/>
        </w:rPr>
        <w:commentReference w:id="3"/>
      </w:r>
    </w:p>
    <w:p w14:paraId="2EE09D83" w14:textId="0B70BE8C" w:rsidR="006B5463" w:rsidRDefault="00B925EF" w:rsidP="00B925EF">
      <w:pPr>
        <w:rPr>
          <w:rFonts w:asciiTheme="majorHAnsi" w:hAnsiTheme="majorHAnsi"/>
          <w:sz w:val="22"/>
        </w:rPr>
      </w:pPr>
      <w:r w:rsidRPr="00B925EF">
        <w:rPr>
          <w:rFonts w:asciiTheme="majorHAnsi" w:hAnsiTheme="majorHAnsi"/>
          <w:sz w:val="22"/>
        </w:rPr>
        <w:t>Building on the wo</w:t>
      </w:r>
      <w:r w:rsidR="002075E2">
        <w:rPr>
          <w:rFonts w:asciiTheme="majorHAnsi" w:hAnsiTheme="majorHAnsi"/>
          <w:sz w:val="22"/>
        </w:rPr>
        <w:t>rk of others,</w:t>
      </w:r>
      <w:r w:rsidRPr="00B925EF">
        <w:rPr>
          <w:rFonts w:asciiTheme="majorHAnsi" w:hAnsiTheme="majorHAnsi"/>
          <w:sz w:val="22"/>
        </w:rPr>
        <w:t xml:space="preserve"> </w:t>
      </w:r>
      <w:r w:rsidR="0055562B">
        <w:rPr>
          <w:rFonts w:asciiTheme="majorHAnsi" w:hAnsiTheme="majorHAnsi"/>
          <w:sz w:val="22"/>
        </w:rPr>
        <w:t>the authors of this paper</w:t>
      </w:r>
      <w:r w:rsidRPr="00B925EF">
        <w:rPr>
          <w:rFonts w:asciiTheme="majorHAnsi" w:hAnsiTheme="majorHAnsi"/>
          <w:sz w:val="22"/>
        </w:rPr>
        <w:t xml:space="preserve"> have identified key principles that should guide the development of community-based serious illness care programs</w:t>
      </w:r>
      <w:r w:rsidR="002075E2">
        <w:rPr>
          <w:rFonts w:asciiTheme="majorHAnsi" w:hAnsiTheme="majorHAnsi"/>
          <w:sz w:val="22"/>
        </w:rPr>
        <w:t xml:space="preserve"> </w:t>
      </w:r>
      <w:commentRangeStart w:id="4"/>
      <w:r w:rsidR="002075E2">
        <w:rPr>
          <w:rFonts w:asciiTheme="majorHAnsi" w:hAnsiTheme="majorHAnsi"/>
          <w:sz w:val="22"/>
        </w:rPr>
        <w:t xml:space="preserve">(Lowy </w:t>
      </w:r>
      <w:r w:rsidR="00EB4A1F">
        <w:rPr>
          <w:rFonts w:asciiTheme="majorHAnsi" w:hAnsiTheme="majorHAnsi"/>
          <w:sz w:val="22"/>
        </w:rPr>
        <w:t>and Collins,</w:t>
      </w:r>
      <w:r w:rsidR="002075E2">
        <w:rPr>
          <w:rFonts w:asciiTheme="majorHAnsi" w:hAnsiTheme="majorHAnsi"/>
          <w:sz w:val="22"/>
        </w:rPr>
        <w:t xml:space="preserve"> 2016)</w:t>
      </w:r>
      <w:r w:rsidRPr="00B925EF">
        <w:rPr>
          <w:rFonts w:asciiTheme="majorHAnsi" w:hAnsiTheme="majorHAnsi"/>
          <w:sz w:val="22"/>
        </w:rPr>
        <w:t>.</w:t>
      </w:r>
      <w:commentRangeEnd w:id="4"/>
      <w:r w:rsidR="00356D07">
        <w:rPr>
          <w:rStyle w:val="CommentReference"/>
        </w:rPr>
        <w:commentReference w:id="4"/>
      </w:r>
    </w:p>
    <w:p w14:paraId="7A076E66" w14:textId="77777777" w:rsidR="00B925EF" w:rsidRDefault="00B925EF" w:rsidP="00B925EF">
      <w:pPr>
        <w:rPr>
          <w:rFonts w:asciiTheme="majorHAnsi" w:hAnsiTheme="majorHAnsi"/>
          <w:sz w:val="22"/>
        </w:rPr>
      </w:pPr>
    </w:p>
    <w:p w14:paraId="01B52164" w14:textId="3D47C190" w:rsidR="00B925EF" w:rsidRPr="00FA007B" w:rsidRDefault="00B925EF" w:rsidP="00B925EF">
      <w:pPr>
        <w:rPr>
          <w:rFonts w:asciiTheme="majorHAnsi" w:hAnsiTheme="majorHAnsi"/>
          <w:i/>
          <w:sz w:val="22"/>
        </w:rPr>
      </w:pPr>
      <w:commentRangeStart w:id="5"/>
      <w:r w:rsidRPr="00B925EF">
        <w:rPr>
          <w:rFonts w:asciiTheme="majorHAnsi" w:hAnsiTheme="majorHAnsi"/>
          <w:i/>
          <w:sz w:val="22"/>
        </w:rPr>
        <w:t>Person-Centered</w:t>
      </w:r>
      <w:r>
        <w:rPr>
          <w:rFonts w:asciiTheme="majorHAnsi" w:hAnsiTheme="majorHAnsi"/>
          <w:i/>
          <w:sz w:val="22"/>
        </w:rPr>
        <w:t xml:space="preserve"> Care</w:t>
      </w:r>
      <w:commentRangeEnd w:id="5"/>
      <w:r>
        <w:rPr>
          <w:rStyle w:val="CommentReference"/>
        </w:rPr>
        <w:commentReference w:id="5"/>
      </w:r>
    </w:p>
    <w:p w14:paraId="1CCEA623" w14:textId="2FCE1AC4" w:rsidR="00B925EF" w:rsidRDefault="00B925EF" w:rsidP="00B925EF">
      <w:pPr>
        <w:rPr>
          <w:rFonts w:asciiTheme="majorHAnsi" w:hAnsiTheme="majorHAnsi"/>
          <w:sz w:val="22"/>
        </w:rPr>
      </w:pPr>
      <w:r w:rsidRPr="00B925EF">
        <w:rPr>
          <w:rFonts w:asciiTheme="majorHAnsi" w:hAnsiTheme="majorHAnsi"/>
          <w:sz w:val="22"/>
        </w:rPr>
        <w:t>First and foremost, serious illness care programs should be driven by the priorities and goals of the person and family</w:t>
      </w:r>
      <w:r w:rsidR="00EB4A1F">
        <w:rPr>
          <w:rFonts w:asciiTheme="majorHAnsi" w:hAnsiTheme="majorHAnsi"/>
          <w:sz w:val="22"/>
        </w:rPr>
        <w:t xml:space="preserve"> </w:t>
      </w:r>
      <w:commentRangeStart w:id="6"/>
      <w:r w:rsidR="00EB4A1F">
        <w:rPr>
          <w:rFonts w:asciiTheme="majorHAnsi" w:hAnsiTheme="majorHAnsi"/>
          <w:sz w:val="22"/>
        </w:rPr>
        <w:t>(H</w:t>
      </w:r>
      <w:r w:rsidR="00356D07">
        <w:rPr>
          <w:rFonts w:asciiTheme="majorHAnsi" w:hAnsiTheme="majorHAnsi"/>
          <w:sz w:val="22"/>
        </w:rPr>
        <w:t>erbert et</w:t>
      </w:r>
      <w:r w:rsidR="00EB4A1F">
        <w:rPr>
          <w:rFonts w:asciiTheme="majorHAnsi" w:hAnsiTheme="majorHAnsi"/>
          <w:sz w:val="22"/>
        </w:rPr>
        <w:t xml:space="preserve"> al., 2013)</w:t>
      </w:r>
      <w:r w:rsidRPr="00B925EF">
        <w:rPr>
          <w:rFonts w:asciiTheme="majorHAnsi" w:hAnsiTheme="majorHAnsi"/>
          <w:sz w:val="22"/>
        </w:rPr>
        <w:t xml:space="preserve">. </w:t>
      </w:r>
      <w:commentRangeEnd w:id="6"/>
      <w:r w:rsidR="00356D07">
        <w:rPr>
          <w:rStyle w:val="CommentReference"/>
        </w:rPr>
        <w:commentReference w:id="6"/>
      </w:r>
      <w:r w:rsidRPr="00B925EF">
        <w:rPr>
          <w:rFonts w:asciiTheme="majorHAnsi" w:hAnsiTheme="majorHAnsi"/>
          <w:sz w:val="22"/>
        </w:rPr>
        <w:t>Accommodation should be made to tailor services that are culturally responsive and language-concordant</w:t>
      </w:r>
      <w:r w:rsidR="006D4DA8">
        <w:rPr>
          <w:rFonts w:asciiTheme="majorHAnsi" w:hAnsiTheme="majorHAnsi"/>
          <w:sz w:val="22"/>
        </w:rPr>
        <w:t xml:space="preserve">, as shown in </w:t>
      </w:r>
      <w:r w:rsidR="006D4DA8" w:rsidRPr="006D4DA8">
        <w:rPr>
          <w:rFonts w:asciiTheme="majorHAnsi" w:hAnsiTheme="majorHAnsi"/>
          <w:i/>
          <w:sz w:val="22"/>
        </w:rPr>
        <w:t>Figure 2</w:t>
      </w:r>
      <w:r w:rsidRPr="00B925EF">
        <w:rPr>
          <w:rFonts w:asciiTheme="majorHAnsi" w:hAnsiTheme="majorHAnsi"/>
          <w:sz w:val="22"/>
        </w:rPr>
        <w:t>. The program should support the family unit as defined by the person</w:t>
      </w:r>
      <w:r w:rsidR="00D12E60">
        <w:rPr>
          <w:rFonts w:asciiTheme="majorHAnsi" w:hAnsiTheme="majorHAnsi"/>
          <w:sz w:val="22"/>
        </w:rPr>
        <w:t xml:space="preserve"> </w:t>
      </w:r>
      <w:commentRangeStart w:id="7"/>
      <w:r w:rsidR="00356D07" w:rsidRPr="00356D07">
        <w:rPr>
          <w:rFonts w:asciiTheme="majorHAnsi" w:hAnsiTheme="majorHAnsi"/>
          <w:sz w:val="22"/>
        </w:rPr>
        <w:t>(Lowy and Collins, 2016</w:t>
      </w:r>
      <w:r w:rsidR="00356D07">
        <w:rPr>
          <w:rFonts w:asciiTheme="majorHAnsi" w:hAnsiTheme="majorHAnsi"/>
          <w:sz w:val="22"/>
        </w:rPr>
        <w:t>;</w:t>
      </w:r>
      <w:r w:rsidR="00356D07" w:rsidRPr="00356D07">
        <w:t xml:space="preserve"> </w:t>
      </w:r>
      <w:r w:rsidR="00356D07">
        <w:rPr>
          <w:rFonts w:asciiTheme="majorHAnsi" w:hAnsiTheme="majorHAnsi"/>
          <w:sz w:val="22"/>
        </w:rPr>
        <w:t>Herbert et</w:t>
      </w:r>
      <w:r w:rsidR="00356D07" w:rsidRPr="00356D07">
        <w:rPr>
          <w:rFonts w:asciiTheme="majorHAnsi" w:hAnsiTheme="majorHAnsi"/>
          <w:sz w:val="22"/>
        </w:rPr>
        <w:t xml:space="preserve"> al., 2013). </w:t>
      </w:r>
      <w:r w:rsidR="00356D07">
        <w:rPr>
          <w:rFonts w:asciiTheme="majorHAnsi" w:hAnsiTheme="majorHAnsi"/>
          <w:sz w:val="22"/>
        </w:rPr>
        <w:t xml:space="preserve"> </w:t>
      </w:r>
      <w:commentRangeEnd w:id="7"/>
      <w:r w:rsidR="00356D07">
        <w:rPr>
          <w:rStyle w:val="CommentReference"/>
        </w:rPr>
        <w:commentReference w:id="7"/>
      </w:r>
      <w:r w:rsidRPr="00B925EF">
        <w:rPr>
          <w:rFonts w:asciiTheme="majorHAnsi" w:hAnsiTheme="majorHAnsi"/>
          <w:sz w:val="22"/>
        </w:rPr>
        <w:t>Person- and family-centeredness should continue through the end of life and include bereavement supports for the family and others close to the person who has died</w:t>
      </w:r>
      <w:r w:rsidR="006D4DA8">
        <w:rPr>
          <w:rFonts w:asciiTheme="majorHAnsi" w:hAnsiTheme="majorHAnsi"/>
          <w:sz w:val="22"/>
        </w:rPr>
        <w:t xml:space="preserve"> </w:t>
      </w:r>
      <w:r w:rsidR="006D4DA8" w:rsidRPr="00470125">
        <w:rPr>
          <w:rFonts w:asciiTheme="majorHAnsi" w:hAnsiTheme="majorHAnsi"/>
          <w:sz w:val="22"/>
        </w:rPr>
        <w:t>(see</w:t>
      </w:r>
      <w:r w:rsidR="006D4DA8" w:rsidRPr="006D4DA8">
        <w:rPr>
          <w:rFonts w:asciiTheme="majorHAnsi" w:hAnsiTheme="majorHAnsi"/>
          <w:i/>
          <w:sz w:val="22"/>
        </w:rPr>
        <w:t xml:space="preserve"> Table 1</w:t>
      </w:r>
      <w:r w:rsidR="006D4DA8" w:rsidRPr="00470125">
        <w:rPr>
          <w:rFonts w:asciiTheme="majorHAnsi" w:hAnsiTheme="majorHAnsi"/>
          <w:sz w:val="22"/>
        </w:rPr>
        <w:t>)</w:t>
      </w:r>
      <w:r w:rsidRPr="00470125">
        <w:rPr>
          <w:rFonts w:asciiTheme="majorHAnsi" w:hAnsiTheme="majorHAnsi"/>
          <w:sz w:val="22"/>
        </w:rPr>
        <w:t>.</w:t>
      </w:r>
    </w:p>
    <w:p w14:paraId="3EC85805" w14:textId="77777777" w:rsidR="00B925EF" w:rsidRDefault="00B925EF" w:rsidP="00B925EF">
      <w:pPr>
        <w:rPr>
          <w:rFonts w:asciiTheme="majorHAnsi" w:hAnsiTheme="majorHAnsi"/>
          <w:sz w:val="22"/>
        </w:rPr>
      </w:pPr>
    </w:p>
    <w:p w14:paraId="50EC21E0" w14:textId="3C8E06E4" w:rsidR="00B925EF" w:rsidRPr="002127C0" w:rsidRDefault="00B925EF">
      <w:pPr>
        <w:rPr>
          <w:rFonts w:asciiTheme="majorHAnsi" w:hAnsiTheme="majorHAnsi" w:cs="Arial"/>
          <w:b/>
          <w:color w:val="4F6228" w:themeColor="accent3" w:themeShade="80"/>
          <w:sz w:val="22"/>
          <w:szCs w:val="22"/>
        </w:rPr>
      </w:pPr>
      <w:commentRangeStart w:id="8"/>
      <w:r w:rsidRPr="002127C0">
        <w:rPr>
          <w:rFonts w:asciiTheme="majorHAnsi" w:hAnsiTheme="majorHAnsi" w:cs="Arial"/>
          <w:b/>
          <w:color w:val="4F6228" w:themeColor="accent3" w:themeShade="80"/>
          <w:sz w:val="22"/>
          <w:szCs w:val="22"/>
        </w:rPr>
        <w:t>References</w:t>
      </w:r>
      <w:commentRangeEnd w:id="8"/>
      <w:r w:rsidRPr="002127C0">
        <w:rPr>
          <w:rStyle w:val="CommentReference"/>
          <w:color w:val="4F6228" w:themeColor="accent3" w:themeShade="80"/>
        </w:rPr>
        <w:commentReference w:id="8"/>
      </w:r>
    </w:p>
    <w:p w14:paraId="64A22BB9" w14:textId="6E225712" w:rsidR="00F52374" w:rsidRDefault="00356D07" w:rsidP="00D155B7">
      <w:pPr>
        <w:pStyle w:val="References"/>
        <w:spacing w:line="240" w:lineRule="auto"/>
        <w:ind w:left="720" w:hanging="720"/>
        <w:jc w:val="left"/>
        <w:rPr>
          <w:rFonts w:asciiTheme="majorHAnsi" w:hAnsiTheme="majorHAnsi" w:cs="Arial"/>
          <w:sz w:val="22"/>
          <w:szCs w:val="22"/>
        </w:rPr>
      </w:pPr>
      <w:commentRangeStart w:id="9"/>
      <w:r w:rsidRPr="007C1881">
        <w:rPr>
          <w:rFonts w:asciiTheme="majorHAnsi" w:hAnsiTheme="majorHAnsi" w:cs="Arial"/>
          <w:sz w:val="22"/>
          <w:szCs w:val="22"/>
        </w:rPr>
        <w:t>Hebert</w:t>
      </w:r>
      <w:commentRangeEnd w:id="9"/>
      <w:r>
        <w:rPr>
          <w:rStyle w:val="CommentReference"/>
          <w:rFonts w:asciiTheme="minorHAnsi" w:eastAsiaTheme="minorEastAsia" w:hAnsiTheme="minorHAnsi" w:cstheme="minorBidi"/>
          <w:color w:val="auto"/>
        </w:rPr>
        <w:commentReference w:id="9"/>
      </w:r>
      <w:r w:rsidRPr="007C1881">
        <w:rPr>
          <w:rFonts w:asciiTheme="majorHAnsi" w:hAnsiTheme="majorHAnsi" w:cs="Arial"/>
          <w:sz w:val="22"/>
          <w:szCs w:val="22"/>
        </w:rPr>
        <w:t>, L.</w:t>
      </w:r>
      <w:r>
        <w:rPr>
          <w:rFonts w:asciiTheme="majorHAnsi" w:hAnsiTheme="majorHAnsi" w:cs="Arial"/>
          <w:sz w:val="22"/>
          <w:szCs w:val="22"/>
        </w:rPr>
        <w:t xml:space="preserve"> </w:t>
      </w:r>
      <w:r w:rsidRPr="007C1881">
        <w:rPr>
          <w:rFonts w:asciiTheme="majorHAnsi" w:hAnsiTheme="majorHAnsi" w:cs="Arial"/>
          <w:sz w:val="22"/>
          <w:szCs w:val="22"/>
        </w:rPr>
        <w:t xml:space="preserve">E., </w:t>
      </w:r>
      <w:r>
        <w:rPr>
          <w:rFonts w:asciiTheme="majorHAnsi" w:hAnsiTheme="majorHAnsi" w:cs="Arial"/>
          <w:sz w:val="22"/>
          <w:szCs w:val="22"/>
        </w:rPr>
        <w:t xml:space="preserve">J. </w:t>
      </w:r>
      <w:r w:rsidRPr="007C1881">
        <w:rPr>
          <w:rFonts w:asciiTheme="majorHAnsi" w:hAnsiTheme="majorHAnsi" w:cs="Arial"/>
          <w:sz w:val="22"/>
          <w:szCs w:val="22"/>
        </w:rPr>
        <w:t>Weuve,</w:t>
      </w:r>
      <w:r>
        <w:rPr>
          <w:rFonts w:asciiTheme="majorHAnsi" w:hAnsiTheme="majorHAnsi" w:cs="Arial"/>
          <w:sz w:val="22"/>
          <w:szCs w:val="22"/>
        </w:rPr>
        <w:t xml:space="preserve"> P. A.</w:t>
      </w:r>
      <w:r w:rsidRPr="007C1881">
        <w:rPr>
          <w:rFonts w:asciiTheme="majorHAnsi" w:hAnsiTheme="majorHAnsi" w:cs="Arial"/>
          <w:sz w:val="22"/>
          <w:szCs w:val="22"/>
        </w:rPr>
        <w:t xml:space="preserve"> Scherr, </w:t>
      </w:r>
      <w:r>
        <w:rPr>
          <w:rFonts w:asciiTheme="majorHAnsi" w:hAnsiTheme="majorHAnsi" w:cs="Arial"/>
          <w:sz w:val="22"/>
          <w:szCs w:val="22"/>
        </w:rPr>
        <w:t>and D. A.</w:t>
      </w:r>
      <w:r w:rsidRPr="007C1881">
        <w:rPr>
          <w:rFonts w:asciiTheme="majorHAnsi" w:hAnsiTheme="majorHAnsi" w:cs="Arial"/>
          <w:sz w:val="22"/>
          <w:szCs w:val="22"/>
        </w:rPr>
        <w:t xml:space="preserve"> Evans</w:t>
      </w:r>
      <w:r>
        <w:rPr>
          <w:rFonts w:asciiTheme="majorHAnsi" w:hAnsiTheme="majorHAnsi" w:cs="Arial"/>
          <w:sz w:val="22"/>
          <w:szCs w:val="22"/>
        </w:rPr>
        <w:t>. 2013.</w:t>
      </w:r>
      <w:r w:rsidRPr="007C1881">
        <w:rPr>
          <w:rFonts w:asciiTheme="majorHAnsi" w:hAnsiTheme="majorHAnsi" w:cs="Arial"/>
          <w:sz w:val="22"/>
          <w:szCs w:val="22"/>
        </w:rPr>
        <w:t xml:space="preserve"> Alzheimer disease in the United States (2010-2050) estimated using the 2010 census. </w:t>
      </w:r>
      <w:r w:rsidRPr="00B925EF">
        <w:rPr>
          <w:rFonts w:asciiTheme="majorHAnsi" w:hAnsiTheme="majorHAnsi" w:cs="Arial"/>
          <w:i/>
          <w:sz w:val="22"/>
          <w:szCs w:val="22"/>
        </w:rPr>
        <w:t>Neurology</w:t>
      </w:r>
      <w:r>
        <w:rPr>
          <w:rFonts w:asciiTheme="majorHAnsi" w:hAnsiTheme="majorHAnsi" w:cs="Arial"/>
          <w:sz w:val="22"/>
          <w:szCs w:val="22"/>
        </w:rPr>
        <w:t xml:space="preserve"> 80:</w:t>
      </w:r>
      <w:r w:rsidRPr="007C1881">
        <w:rPr>
          <w:rFonts w:asciiTheme="majorHAnsi" w:hAnsiTheme="majorHAnsi" w:cs="Arial"/>
          <w:sz w:val="22"/>
          <w:szCs w:val="22"/>
        </w:rPr>
        <w:t>1778-</w:t>
      </w:r>
      <w:r>
        <w:rPr>
          <w:rFonts w:asciiTheme="majorHAnsi" w:hAnsiTheme="majorHAnsi" w:cs="Arial"/>
          <w:sz w:val="22"/>
          <w:szCs w:val="22"/>
        </w:rPr>
        <w:t>17</w:t>
      </w:r>
      <w:r w:rsidRPr="007C1881">
        <w:rPr>
          <w:rFonts w:asciiTheme="majorHAnsi" w:hAnsiTheme="majorHAnsi" w:cs="Arial"/>
          <w:sz w:val="22"/>
          <w:szCs w:val="22"/>
        </w:rPr>
        <w:t>83.</w:t>
      </w:r>
      <w:r w:rsidR="00FA007B">
        <w:rPr>
          <w:rFonts w:asciiTheme="majorHAnsi" w:hAnsiTheme="majorHAnsi" w:cs="Arial"/>
          <w:sz w:val="22"/>
          <w:szCs w:val="22"/>
        </w:rPr>
        <w:t xml:space="preserve"> https://doi.org/</w:t>
      </w:r>
      <w:r w:rsidR="00FA007B" w:rsidRPr="00FA007B">
        <w:t xml:space="preserve"> </w:t>
      </w:r>
      <w:r w:rsidR="00FA007B" w:rsidRPr="00FA007B">
        <w:rPr>
          <w:rFonts w:asciiTheme="majorHAnsi" w:hAnsiTheme="majorHAnsi" w:cs="Arial"/>
          <w:sz w:val="22"/>
          <w:szCs w:val="22"/>
        </w:rPr>
        <w:t>10.1212/WNL.0b013e31828726f5</w:t>
      </w:r>
      <w:r w:rsidR="00FA007B">
        <w:rPr>
          <w:rFonts w:asciiTheme="majorHAnsi" w:hAnsiTheme="majorHAnsi" w:cs="Arial"/>
          <w:sz w:val="22"/>
          <w:szCs w:val="22"/>
        </w:rPr>
        <w:t xml:space="preserve">. </w:t>
      </w:r>
    </w:p>
    <w:p w14:paraId="0DDC6179" w14:textId="6FC0398E" w:rsidR="003442CC" w:rsidRPr="007C1881" w:rsidRDefault="003442CC" w:rsidP="00D155B7">
      <w:pPr>
        <w:pStyle w:val="References"/>
        <w:spacing w:line="240" w:lineRule="auto"/>
        <w:ind w:left="720" w:hanging="720"/>
        <w:jc w:val="left"/>
        <w:rPr>
          <w:rFonts w:asciiTheme="majorHAnsi" w:hAnsiTheme="majorHAnsi" w:cs="Arial"/>
          <w:sz w:val="22"/>
          <w:szCs w:val="22"/>
        </w:rPr>
      </w:pPr>
      <w:r w:rsidRPr="007C1881">
        <w:rPr>
          <w:rFonts w:asciiTheme="majorHAnsi" w:hAnsiTheme="majorHAnsi" w:cs="Arial"/>
          <w:sz w:val="22"/>
          <w:szCs w:val="22"/>
        </w:rPr>
        <w:t>Lowy, D.</w:t>
      </w:r>
      <w:r w:rsidR="00B925EF">
        <w:rPr>
          <w:rFonts w:asciiTheme="majorHAnsi" w:hAnsiTheme="majorHAnsi" w:cs="Arial"/>
          <w:sz w:val="22"/>
          <w:szCs w:val="22"/>
        </w:rPr>
        <w:t xml:space="preserve"> </w:t>
      </w:r>
      <w:r w:rsidRPr="007C1881">
        <w:rPr>
          <w:rFonts w:asciiTheme="majorHAnsi" w:hAnsiTheme="majorHAnsi" w:cs="Arial"/>
          <w:sz w:val="22"/>
          <w:szCs w:val="22"/>
        </w:rPr>
        <w:t>R.</w:t>
      </w:r>
      <w:r w:rsidR="00B925EF">
        <w:rPr>
          <w:rFonts w:asciiTheme="majorHAnsi" w:hAnsiTheme="majorHAnsi" w:cs="Arial"/>
          <w:sz w:val="22"/>
          <w:szCs w:val="22"/>
        </w:rPr>
        <w:t>,</w:t>
      </w:r>
      <w:r w:rsidRPr="007C1881">
        <w:rPr>
          <w:rFonts w:asciiTheme="majorHAnsi" w:hAnsiTheme="majorHAnsi" w:cs="Arial"/>
          <w:sz w:val="22"/>
          <w:szCs w:val="22"/>
        </w:rPr>
        <w:t xml:space="preserve"> </w:t>
      </w:r>
      <w:r w:rsidR="00B925EF">
        <w:rPr>
          <w:rFonts w:asciiTheme="majorHAnsi" w:hAnsiTheme="majorHAnsi" w:cs="Arial"/>
          <w:sz w:val="22"/>
          <w:szCs w:val="22"/>
        </w:rPr>
        <w:t xml:space="preserve">and F. S. Collins. 2016. Aiming </w:t>
      </w:r>
      <w:proofErr w:type="gramStart"/>
      <w:r w:rsidR="00B925EF">
        <w:rPr>
          <w:rFonts w:asciiTheme="majorHAnsi" w:hAnsiTheme="majorHAnsi" w:cs="Arial"/>
          <w:sz w:val="22"/>
          <w:szCs w:val="22"/>
        </w:rPr>
        <w:t>high—</w:t>
      </w:r>
      <w:r w:rsidRPr="007C1881">
        <w:rPr>
          <w:rFonts w:asciiTheme="majorHAnsi" w:hAnsiTheme="majorHAnsi" w:cs="Arial"/>
          <w:sz w:val="22"/>
          <w:szCs w:val="22"/>
        </w:rPr>
        <w:t>changing</w:t>
      </w:r>
      <w:proofErr w:type="gramEnd"/>
      <w:r w:rsidRPr="007C1881">
        <w:rPr>
          <w:rFonts w:asciiTheme="majorHAnsi" w:hAnsiTheme="majorHAnsi" w:cs="Arial"/>
          <w:sz w:val="22"/>
          <w:szCs w:val="22"/>
        </w:rPr>
        <w:t xml:space="preserve"> the trajectory for cancer. </w:t>
      </w:r>
      <w:r w:rsidRPr="00B925EF">
        <w:rPr>
          <w:rFonts w:asciiTheme="majorHAnsi" w:hAnsiTheme="majorHAnsi" w:cs="Arial"/>
          <w:i/>
          <w:sz w:val="22"/>
          <w:szCs w:val="22"/>
        </w:rPr>
        <w:t>New England Journal of Medicine</w:t>
      </w:r>
      <w:r w:rsidR="00B925EF">
        <w:rPr>
          <w:rFonts w:asciiTheme="majorHAnsi" w:hAnsiTheme="majorHAnsi" w:cs="Arial"/>
          <w:sz w:val="22"/>
          <w:szCs w:val="22"/>
        </w:rPr>
        <w:t xml:space="preserve"> I374:</w:t>
      </w:r>
      <w:r w:rsidRPr="007C1881">
        <w:rPr>
          <w:rFonts w:asciiTheme="majorHAnsi" w:hAnsiTheme="majorHAnsi" w:cs="Arial"/>
          <w:sz w:val="22"/>
          <w:szCs w:val="22"/>
        </w:rPr>
        <w:t>1901-</w:t>
      </w:r>
      <w:r w:rsidR="00B925EF">
        <w:rPr>
          <w:rFonts w:asciiTheme="majorHAnsi" w:hAnsiTheme="majorHAnsi" w:cs="Arial"/>
          <w:sz w:val="22"/>
          <w:szCs w:val="22"/>
        </w:rPr>
        <w:t>190</w:t>
      </w:r>
      <w:r w:rsidRPr="007C1881">
        <w:rPr>
          <w:rFonts w:asciiTheme="majorHAnsi" w:hAnsiTheme="majorHAnsi" w:cs="Arial"/>
          <w:sz w:val="22"/>
          <w:szCs w:val="22"/>
        </w:rPr>
        <w:t>4.</w:t>
      </w:r>
      <w:r w:rsidR="00FA007B">
        <w:rPr>
          <w:rFonts w:asciiTheme="majorHAnsi" w:hAnsiTheme="majorHAnsi" w:cs="Arial"/>
          <w:sz w:val="22"/>
          <w:szCs w:val="22"/>
        </w:rPr>
        <w:t xml:space="preserve"> https://doi.org/</w:t>
      </w:r>
      <w:r w:rsidR="00FA007B" w:rsidRPr="00FA007B">
        <w:rPr>
          <w:rFonts w:asciiTheme="majorHAnsi" w:hAnsiTheme="majorHAnsi" w:cs="Arial"/>
          <w:sz w:val="22"/>
          <w:szCs w:val="22"/>
        </w:rPr>
        <w:t>10.1056/NEJMp1600894</w:t>
      </w:r>
      <w:r w:rsidR="00FA007B">
        <w:rPr>
          <w:rFonts w:asciiTheme="majorHAnsi" w:hAnsiTheme="majorHAnsi" w:cs="Arial"/>
          <w:sz w:val="22"/>
          <w:szCs w:val="22"/>
        </w:rPr>
        <w:t>.</w:t>
      </w:r>
    </w:p>
    <w:p w14:paraId="001AC0E7" w14:textId="42DEDCB3" w:rsidR="00DA11C1" w:rsidRDefault="00DA11C1" w:rsidP="00FA2C4A">
      <w:pPr>
        <w:rPr>
          <w:rFonts w:asciiTheme="majorHAnsi" w:hAnsiTheme="majorHAnsi" w:cs="Arial"/>
          <w:sz w:val="22"/>
          <w:szCs w:val="22"/>
        </w:rPr>
      </w:pPr>
    </w:p>
    <w:p w14:paraId="53099506" w14:textId="69BBCB52" w:rsidR="004356C4" w:rsidRPr="002127C0" w:rsidRDefault="004356C4" w:rsidP="004356C4">
      <w:pPr>
        <w:rPr>
          <w:rFonts w:asciiTheme="majorHAnsi" w:eastAsia="Calibri" w:hAnsiTheme="majorHAnsi" w:cs="Arial"/>
          <w:b/>
          <w:color w:val="4F6228" w:themeColor="accent3" w:themeShade="80"/>
          <w:sz w:val="22"/>
          <w:szCs w:val="22"/>
        </w:rPr>
      </w:pPr>
      <w:r w:rsidRPr="002127C0">
        <w:rPr>
          <w:rFonts w:asciiTheme="majorHAnsi" w:eastAsia="Calibri" w:hAnsiTheme="majorHAnsi" w:cs="Arial"/>
          <w:b/>
          <w:color w:val="4F6228" w:themeColor="accent3" w:themeShade="80"/>
          <w:sz w:val="22"/>
          <w:szCs w:val="22"/>
        </w:rPr>
        <w:t>DOI</w:t>
      </w:r>
    </w:p>
    <w:p w14:paraId="7AC591F8" w14:textId="581EDF17" w:rsidR="004356C4" w:rsidRDefault="004356C4" w:rsidP="004356C4">
      <w:pPr>
        <w:rPr>
          <w:rFonts w:asciiTheme="majorHAnsi" w:hAnsiTheme="majorHAnsi" w:cs="Arial"/>
          <w:sz w:val="22"/>
          <w:szCs w:val="22"/>
          <w:bdr w:val="none" w:sz="0" w:space="0" w:color="auto" w:frame="1"/>
        </w:rPr>
      </w:pPr>
      <w:commentRangeStart w:id="10"/>
      <w:r w:rsidRPr="004356C4">
        <w:rPr>
          <w:rFonts w:asciiTheme="majorHAnsi" w:hAnsiTheme="majorHAnsi" w:cs="Arial"/>
          <w:sz w:val="22"/>
          <w:szCs w:val="22"/>
          <w:bdr w:val="none" w:sz="0" w:space="0" w:color="auto" w:frame="1"/>
        </w:rPr>
        <w:t>https://doi.org/10.31478/202202a</w:t>
      </w:r>
      <w:commentRangeEnd w:id="10"/>
      <w:r>
        <w:rPr>
          <w:rStyle w:val="CommentReference"/>
        </w:rPr>
        <w:commentReference w:id="10"/>
      </w:r>
    </w:p>
    <w:p w14:paraId="7608BCD3" w14:textId="360AEB75" w:rsidR="004356C4" w:rsidRDefault="004356C4" w:rsidP="004356C4">
      <w:pPr>
        <w:rPr>
          <w:rFonts w:asciiTheme="majorHAnsi" w:hAnsiTheme="majorHAnsi" w:cs="Arial"/>
          <w:sz w:val="22"/>
          <w:szCs w:val="22"/>
          <w:bdr w:val="none" w:sz="0" w:space="0" w:color="auto" w:frame="1"/>
        </w:rPr>
      </w:pPr>
    </w:p>
    <w:p w14:paraId="5BF7A7B7" w14:textId="44A59CF9" w:rsidR="004356C4" w:rsidRDefault="004356C4" w:rsidP="004356C4">
      <w:pPr>
        <w:rPr>
          <w:rFonts w:asciiTheme="majorHAnsi" w:hAnsiTheme="majorHAnsi" w:cs="Arial"/>
          <w:sz w:val="22"/>
          <w:szCs w:val="22"/>
          <w:bdr w:val="none" w:sz="0" w:space="0" w:color="auto" w:frame="1"/>
        </w:rPr>
      </w:pPr>
    </w:p>
    <w:p w14:paraId="2083D759" w14:textId="77777777" w:rsidR="004356C4" w:rsidRDefault="004356C4" w:rsidP="004356C4">
      <w:pPr>
        <w:rPr>
          <w:rFonts w:asciiTheme="majorHAnsi" w:hAnsiTheme="majorHAnsi" w:cs="Arial"/>
          <w:sz w:val="22"/>
          <w:szCs w:val="22"/>
        </w:rPr>
      </w:pPr>
    </w:p>
    <w:p w14:paraId="13644FED" w14:textId="77777777" w:rsidR="004356C4" w:rsidRPr="007C1881" w:rsidRDefault="004356C4" w:rsidP="00FA2C4A">
      <w:pPr>
        <w:rPr>
          <w:rFonts w:asciiTheme="majorHAnsi" w:hAnsiTheme="majorHAnsi" w:cs="Arial"/>
          <w:sz w:val="22"/>
          <w:szCs w:val="22"/>
        </w:rPr>
      </w:pPr>
    </w:p>
    <w:p w14:paraId="1507CD65" w14:textId="6A2C49CF" w:rsidR="001B78C4" w:rsidRPr="002127C0" w:rsidRDefault="001B78C4" w:rsidP="001B78C4">
      <w:pPr>
        <w:rPr>
          <w:rFonts w:asciiTheme="majorHAnsi" w:eastAsia="Calibri" w:hAnsiTheme="majorHAnsi" w:cs="Arial"/>
          <w:b/>
          <w:color w:val="4F6228" w:themeColor="accent3" w:themeShade="80"/>
          <w:sz w:val="22"/>
          <w:szCs w:val="22"/>
        </w:rPr>
      </w:pPr>
      <w:r w:rsidRPr="002127C0">
        <w:rPr>
          <w:rFonts w:asciiTheme="majorHAnsi" w:eastAsia="Calibri" w:hAnsiTheme="majorHAnsi" w:cs="Arial"/>
          <w:b/>
          <w:color w:val="4F6228" w:themeColor="accent3" w:themeShade="80"/>
          <w:sz w:val="22"/>
          <w:szCs w:val="22"/>
        </w:rPr>
        <w:t>Suggested Citation</w:t>
      </w:r>
    </w:p>
    <w:p w14:paraId="50753EE2" w14:textId="3815B987" w:rsidR="001B78C4" w:rsidRPr="004356C4" w:rsidRDefault="00782DE8" w:rsidP="004356C4">
      <w:pPr>
        <w:pStyle w:val="NormalWeb"/>
        <w:shd w:val="clear" w:color="auto" w:fill="FFFFFF"/>
        <w:spacing w:before="0" w:beforeAutospacing="0" w:after="0" w:afterAutospacing="0"/>
        <w:textAlignment w:val="baseline"/>
        <w:rPr>
          <w:rFonts w:asciiTheme="majorHAnsi" w:hAnsiTheme="majorHAnsi" w:cs="Arial"/>
          <w:sz w:val="22"/>
          <w:szCs w:val="22"/>
          <w:bdr w:val="none" w:sz="0" w:space="0" w:color="auto" w:frame="1"/>
        </w:rPr>
      </w:pPr>
      <w:r>
        <w:rPr>
          <w:rFonts w:asciiTheme="majorHAnsi" w:hAnsiTheme="majorHAnsi" w:cs="Arial"/>
          <w:sz w:val="22"/>
          <w:szCs w:val="22"/>
          <w:bdr w:val="none" w:sz="0" w:space="0" w:color="auto" w:frame="1"/>
        </w:rPr>
        <w:t>Bee</w:t>
      </w:r>
      <w:r w:rsidR="001B78C4" w:rsidRPr="007C1881">
        <w:rPr>
          <w:rFonts w:asciiTheme="majorHAnsi" w:hAnsiTheme="majorHAnsi" w:cs="Arial"/>
          <w:sz w:val="22"/>
          <w:szCs w:val="22"/>
          <w:bdr w:val="none" w:sz="0" w:space="0" w:color="auto" w:frame="1"/>
        </w:rPr>
        <w:t xml:space="preserve">, J., </w:t>
      </w:r>
      <w:r w:rsidR="00D12E60">
        <w:rPr>
          <w:rFonts w:asciiTheme="majorHAnsi" w:hAnsiTheme="majorHAnsi" w:cs="Arial"/>
          <w:sz w:val="22"/>
          <w:szCs w:val="22"/>
          <w:bdr w:val="none" w:sz="0" w:space="0" w:color="auto" w:frame="1"/>
        </w:rPr>
        <w:t>J</w:t>
      </w:r>
      <w:r w:rsidR="001B78C4" w:rsidRPr="007C1881">
        <w:rPr>
          <w:rFonts w:asciiTheme="majorHAnsi" w:hAnsiTheme="majorHAnsi" w:cs="Arial"/>
          <w:sz w:val="22"/>
          <w:szCs w:val="22"/>
          <w:bdr w:val="none" w:sz="0" w:space="0" w:color="auto" w:frame="1"/>
        </w:rPr>
        <w:t xml:space="preserve">. </w:t>
      </w:r>
      <w:r>
        <w:rPr>
          <w:rFonts w:asciiTheme="majorHAnsi" w:hAnsiTheme="majorHAnsi" w:cs="Arial"/>
          <w:sz w:val="22"/>
          <w:szCs w:val="22"/>
          <w:bdr w:val="none" w:sz="0" w:space="0" w:color="auto" w:frame="1"/>
        </w:rPr>
        <w:t>Cabbage</w:t>
      </w:r>
      <w:r w:rsidR="001B78C4" w:rsidRPr="007C1881">
        <w:rPr>
          <w:rFonts w:asciiTheme="majorHAnsi" w:hAnsiTheme="majorHAnsi" w:cs="Arial"/>
          <w:sz w:val="22"/>
          <w:szCs w:val="22"/>
          <w:bdr w:val="none" w:sz="0" w:space="0" w:color="auto" w:frame="1"/>
        </w:rPr>
        <w:t xml:space="preserve">, and </w:t>
      </w:r>
      <w:r>
        <w:rPr>
          <w:rFonts w:asciiTheme="majorHAnsi" w:hAnsiTheme="majorHAnsi" w:cs="Arial"/>
          <w:sz w:val="22"/>
          <w:szCs w:val="22"/>
          <w:bdr w:val="none" w:sz="0" w:space="0" w:color="auto" w:frame="1"/>
        </w:rPr>
        <w:t>C. Linell</w:t>
      </w:r>
      <w:r w:rsidR="001B78C4" w:rsidRPr="007C1881">
        <w:rPr>
          <w:rFonts w:asciiTheme="majorHAnsi" w:hAnsiTheme="majorHAnsi" w:cs="Arial"/>
          <w:sz w:val="22"/>
          <w:szCs w:val="22"/>
          <w:bdr w:val="none" w:sz="0" w:space="0" w:color="auto" w:frame="1"/>
        </w:rPr>
        <w:t xml:space="preserve">. 2017. </w:t>
      </w:r>
      <w:r w:rsidR="00D12E60">
        <w:rPr>
          <w:rFonts w:asciiTheme="majorHAnsi" w:hAnsiTheme="majorHAnsi" w:cs="Arial"/>
          <w:sz w:val="22"/>
          <w:szCs w:val="22"/>
          <w:bdr w:val="none" w:sz="0" w:space="0" w:color="auto" w:frame="1"/>
        </w:rPr>
        <w:t>Community-based models of care delivery for people with serious illness: A literature review</w:t>
      </w:r>
      <w:r w:rsidR="001B78C4" w:rsidRPr="007C1881">
        <w:rPr>
          <w:rFonts w:asciiTheme="majorHAnsi" w:hAnsiTheme="majorHAnsi" w:cs="Arial"/>
          <w:sz w:val="22"/>
          <w:szCs w:val="22"/>
          <w:bdr w:val="none" w:sz="0" w:space="0" w:color="auto" w:frame="1"/>
        </w:rPr>
        <w:t xml:space="preserve">. </w:t>
      </w:r>
      <w:r w:rsidR="001B78C4" w:rsidRPr="007C1881">
        <w:rPr>
          <w:rFonts w:asciiTheme="majorHAnsi" w:hAnsiTheme="majorHAnsi" w:cs="Arial"/>
          <w:i/>
          <w:sz w:val="22"/>
          <w:szCs w:val="22"/>
          <w:bdr w:val="none" w:sz="0" w:space="0" w:color="auto" w:frame="1"/>
        </w:rPr>
        <w:t xml:space="preserve">NAM Perspectives. </w:t>
      </w:r>
      <w:r w:rsidR="00FB4585">
        <w:rPr>
          <w:rFonts w:asciiTheme="majorHAnsi" w:hAnsiTheme="majorHAnsi" w:cs="Arial"/>
          <w:sz w:val="22"/>
          <w:szCs w:val="22"/>
          <w:bdr w:val="none" w:sz="0" w:space="0" w:color="auto" w:frame="1"/>
        </w:rPr>
        <w:t>Commentary</w:t>
      </w:r>
      <w:r w:rsidR="001B78C4" w:rsidRPr="007C1881">
        <w:rPr>
          <w:rFonts w:asciiTheme="majorHAnsi" w:hAnsiTheme="majorHAnsi" w:cs="Arial"/>
          <w:sz w:val="22"/>
          <w:szCs w:val="22"/>
          <w:bdr w:val="none" w:sz="0" w:space="0" w:color="auto" w:frame="1"/>
        </w:rPr>
        <w:t xml:space="preserve">, National Academy of Medicine, Washington, DC. </w:t>
      </w:r>
      <w:r w:rsidR="004356C4" w:rsidRPr="004356C4">
        <w:rPr>
          <w:rFonts w:asciiTheme="majorHAnsi" w:hAnsiTheme="majorHAnsi" w:cs="Arial"/>
          <w:sz w:val="22"/>
          <w:szCs w:val="22"/>
          <w:bdr w:val="none" w:sz="0" w:space="0" w:color="auto" w:frame="1"/>
        </w:rPr>
        <w:t>https://doi.org/10.31478/202201a</w:t>
      </w:r>
      <w:r w:rsidR="004356C4">
        <w:rPr>
          <w:rFonts w:asciiTheme="majorHAnsi" w:hAnsiTheme="majorHAnsi" w:cs="Arial"/>
          <w:sz w:val="22"/>
          <w:szCs w:val="22"/>
          <w:bdr w:val="none" w:sz="0" w:space="0" w:color="auto" w:frame="1"/>
        </w:rPr>
        <w:t xml:space="preserve">. </w:t>
      </w:r>
    </w:p>
    <w:p w14:paraId="27B9EE75" w14:textId="77777777" w:rsidR="00FA007B" w:rsidRDefault="00FA007B" w:rsidP="003D22C1">
      <w:pPr>
        <w:rPr>
          <w:rFonts w:asciiTheme="majorHAnsi" w:hAnsiTheme="majorHAnsi" w:cs="Arial"/>
          <w:b/>
          <w:color w:val="00B0F0"/>
          <w:sz w:val="22"/>
          <w:szCs w:val="22"/>
        </w:rPr>
      </w:pPr>
    </w:p>
    <w:p w14:paraId="6A491423" w14:textId="654CE4D6" w:rsidR="00FA46C5" w:rsidRPr="002127C0" w:rsidRDefault="003D22C1" w:rsidP="003D22C1">
      <w:pPr>
        <w:rPr>
          <w:rFonts w:asciiTheme="majorHAnsi" w:hAnsiTheme="majorHAnsi" w:cs="Arial"/>
          <w:b/>
          <w:color w:val="4F6228" w:themeColor="accent3" w:themeShade="80"/>
          <w:sz w:val="22"/>
          <w:szCs w:val="22"/>
        </w:rPr>
      </w:pPr>
      <w:r w:rsidRPr="002127C0">
        <w:rPr>
          <w:rFonts w:asciiTheme="majorHAnsi" w:hAnsiTheme="majorHAnsi" w:cs="Arial"/>
          <w:b/>
          <w:color w:val="4F6228" w:themeColor="accent3" w:themeShade="80"/>
          <w:sz w:val="22"/>
          <w:szCs w:val="22"/>
        </w:rPr>
        <w:t>Author Information</w:t>
      </w:r>
    </w:p>
    <w:p w14:paraId="10968398" w14:textId="3E0439C5" w:rsidR="00E02288" w:rsidRDefault="00D12E60" w:rsidP="00E02288">
      <w:pPr>
        <w:rPr>
          <w:rFonts w:asciiTheme="majorHAnsi" w:hAnsiTheme="majorHAnsi"/>
          <w:sz w:val="22"/>
          <w:szCs w:val="22"/>
        </w:rPr>
      </w:pPr>
      <w:commentRangeStart w:id="11"/>
      <w:r w:rsidRPr="00D12E60">
        <w:rPr>
          <w:rFonts w:asciiTheme="majorHAnsi" w:hAnsiTheme="majorHAnsi"/>
          <w:b/>
          <w:sz w:val="22"/>
          <w:szCs w:val="22"/>
        </w:rPr>
        <w:t>J</w:t>
      </w:r>
      <w:r w:rsidR="00782DE8">
        <w:rPr>
          <w:rFonts w:asciiTheme="majorHAnsi" w:hAnsiTheme="majorHAnsi"/>
          <w:b/>
          <w:sz w:val="22"/>
          <w:szCs w:val="22"/>
        </w:rPr>
        <w:t>ohn Bee</w:t>
      </w:r>
      <w:r w:rsidRPr="00D12E60">
        <w:rPr>
          <w:rFonts w:asciiTheme="majorHAnsi" w:hAnsiTheme="majorHAnsi"/>
          <w:b/>
          <w:sz w:val="22"/>
          <w:szCs w:val="22"/>
        </w:rPr>
        <w:t>, MD, MHCM,</w:t>
      </w:r>
      <w:r w:rsidRPr="00D12E60">
        <w:rPr>
          <w:rFonts w:asciiTheme="majorHAnsi" w:hAnsiTheme="majorHAnsi"/>
          <w:sz w:val="22"/>
          <w:szCs w:val="22"/>
        </w:rPr>
        <w:t xml:space="preserve"> is Medical Director, Common Practice. </w:t>
      </w:r>
      <w:r w:rsidRPr="00D12E60">
        <w:rPr>
          <w:rFonts w:asciiTheme="majorHAnsi" w:hAnsiTheme="majorHAnsi"/>
          <w:b/>
          <w:sz w:val="22"/>
          <w:szCs w:val="22"/>
        </w:rPr>
        <w:t>J</w:t>
      </w:r>
      <w:r w:rsidR="00782DE8">
        <w:rPr>
          <w:rFonts w:asciiTheme="majorHAnsi" w:hAnsiTheme="majorHAnsi"/>
          <w:b/>
          <w:sz w:val="22"/>
          <w:szCs w:val="22"/>
        </w:rPr>
        <w:t>enny Cabbage</w:t>
      </w:r>
      <w:r w:rsidRPr="00D12E60">
        <w:rPr>
          <w:rFonts w:asciiTheme="majorHAnsi" w:hAnsiTheme="majorHAnsi"/>
          <w:b/>
          <w:sz w:val="22"/>
          <w:szCs w:val="22"/>
        </w:rPr>
        <w:t>, PhD, MBA,</w:t>
      </w:r>
      <w:r w:rsidRPr="00D12E60">
        <w:rPr>
          <w:rFonts w:asciiTheme="majorHAnsi" w:hAnsiTheme="majorHAnsi"/>
          <w:sz w:val="22"/>
          <w:szCs w:val="22"/>
        </w:rPr>
        <w:t xml:space="preserve"> is Chief Program Officer, Patient Care Program, Gordon and Betty Moore Foundation. </w:t>
      </w:r>
      <w:r w:rsidR="00782DE8">
        <w:rPr>
          <w:rFonts w:asciiTheme="majorHAnsi" w:hAnsiTheme="majorHAnsi"/>
          <w:b/>
          <w:sz w:val="22"/>
          <w:szCs w:val="22"/>
        </w:rPr>
        <w:t>Cindy Linell</w:t>
      </w:r>
      <w:r w:rsidRPr="00D12E60">
        <w:rPr>
          <w:rFonts w:asciiTheme="majorHAnsi" w:hAnsiTheme="majorHAnsi"/>
          <w:b/>
          <w:sz w:val="22"/>
          <w:szCs w:val="22"/>
        </w:rPr>
        <w:t>, MD,</w:t>
      </w:r>
      <w:r w:rsidRPr="00D12E60">
        <w:rPr>
          <w:rFonts w:asciiTheme="majorHAnsi" w:hAnsiTheme="majorHAnsi"/>
          <w:sz w:val="22"/>
          <w:szCs w:val="22"/>
        </w:rPr>
        <w:t xml:space="preserve"> is Director, Center for Elder Care and Advanced Illness, Altarum Institute.</w:t>
      </w:r>
      <w:commentRangeEnd w:id="11"/>
      <w:r>
        <w:rPr>
          <w:rStyle w:val="CommentReference"/>
        </w:rPr>
        <w:commentReference w:id="11"/>
      </w:r>
    </w:p>
    <w:p w14:paraId="4328FDA1" w14:textId="0504A3FF" w:rsidR="004356C4" w:rsidRDefault="004356C4" w:rsidP="00E02288">
      <w:pPr>
        <w:rPr>
          <w:rFonts w:asciiTheme="majorHAnsi" w:hAnsiTheme="majorHAnsi"/>
          <w:sz w:val="22"/>
          <w:szCs w:val="22"/>
        </w:rPr>
      </w:pPr>
    </w:p>
    <w:p w14:paraId="1E140F6F" w14:textId="72D3862E" w:rsidR="004356C4" w:rsidRPr="007C1881" w:rsidRDefault="004356C4" w:rsidP="00E02288">
      <w:pPr>
        <w:rPr>
          <w:rFonts w:asciiTheme="majorHAnsi" w:hAnsiTheme="majorHAnsi" w:cs="Arial"/>
          <w:sz w:val="22"/>
          <w:szCs w:val="22"/>
        </w:rPr>
      </w:pPr>
      <w:commentRangeStart w:id="12"/>
      <w:r>
        <w:rPr>
          <w:rFonts w:asciiTheme="majorHAnsi" w:hAnsiTheme="majorHAnsi" w:cs="Arial"/>
          <w:sz w:val="22"/>
          <w:szCs w:val="22"/>
        </w:rPr>
        <w:t xml:space="preserve">The authors are members of the Roundtable </w:t>
      </w:r>
      <w:r w:rsidRPr="00D12E60">
        <w:rPr>
          <w:rFonts w:asciiTheme="majorHAnsi" w:hAnsiTheme="majorHAnsi" w:cs="Arial"/>
          <w:sz w:val="22"/>
          <w:szCs w:val="22"/>
        </w:rPr>
        <w:t>on Quality Care for People with Serious Illness at the National Academies of Sciences, Engineering, and Medicine.</w:t>
      </w:r>
      <w:commentRangeEnd w:id="12"/>
      <w:r>
        <w:rPr>
          <w:rStyle w:val="CommentReference"/>
        </w:rPr>
        <w:commentReference w:id="12"/>
      </w:r>
    </w:p>
    <w:p w14:paraId="794321E0" w14:textId="77777777" w:rsidR="003D22C1" w:rsidRPr="007C1881" w:rsidRDefault="003D22C1" w:rsidP="003D22C1">
      <w:pPr>
        <w:rPr>
          <w:rFonts w:asciiTheme="majorHAnsi" w:hAnsiTheme="majorHAnsi" w:cs="Arial"/>
          <w:sz w:val="22"/>
          <w:szCs w:val="22"/>
        </w:rPr>
      </w:pPr>
    </w:p>
    <w:p w14:paraId="48C5342A" w14:textId="22BE0B50" w:rsidR="00F95842" w:rsidRPr="002127C0" w:rsidRDefault="00F95842" w:rsidP="001B78C4">
      <w:pPr>
        <w:rPr>
          <w:rFonts w:asciiTheme="majorHAnsi" w:eastAsia="Calibri" w:hAnsiTheme="majorHAnsi" w:cs="Arial"/>
          <w:color w:val="4F6228" w:themeColor="accent3" w:themeShade="80"/>
          <w:sz w:val="22"/>
          <w:szCs w:val="22"/>
        </w:rPr>
      </w:pPr>
      <w:commentRangeStart w:id="13"/>
      <w:r w:rsidRPr="002127C0">
        <w:rPr>
          <w:rFonts w:asciiTheme="majorHAnsi" w:eastAsia="Calibri" w:hAnsiTheme="majorHAnsi" w:cs="Arial"/>
          <w:b/>
          <w:color w:val="4F6228" w:themeColor="accent3" w:themeShade="80"/>
          <w:sz w:val="22"/>
          <w:szCs w:val="22"/>
        </w:rPr>
        <w:t xml:space="preserve">Acknowledgments </w:t>
      </w:r>
      <w:commentRangeEnd w:id="13"/>
      <w:r w:rsidR="00D12E60" w:rsidRPr="002127C0">
        <w:rPr>
          <w:rStyle w:val="CommentReference"/>
          <w:color w:val="4F6228" w:themeColor="accent3" w:themeShade="80"/>
        </w:rPr>
        <w:commentReference w:id="13"/>
      </w:r>
    </w:p>
    <w:p w14:paraId="506F0F9D" w14:textId="1A088D6D" w:rsidR="00F95842" w:rsidRDefault="00782DE8" w:rsidP="001B78C4">
      <w:pPr>
        <w:rPr>
          <w:rFonts w:asciiTheme="majorHAnsi" w:eastAsia="Calibri" w:hAnsiTheme="majorHAnsi" w:cs="Arial"/>
          <w:sz w:val="22"/>
          <w:szCs w:val="22"/>
        </w:rPr>
      </w:pPr>
      <w:r w:rsidRPr="004356C4">
        <w:rPr>
          <w:rFonts w:asciiTheme="majorHAnsi" w:eastAsia="Calibri" w:hAnsiTheme="majorHAnsi" w:cs="Arial"/>
          <w:b/>
          <w:sz w:val="22"/>
          <w:szCs w:val="22"/>
        </w:rPr>
        <w:t>Linda George</w:t>
      </w:r>
      <w:r w:rsidR="00D12E60" w:rsidRPr="004356C4">
        <w:rPr>
          <w:rFonts w:asciiTheme="majorHAnsi" w:eastAsia="Calibri" w:hAnsiTheme="majorHAnsi" w:cs="Arial"/>
          <w:b/>
          <w:sz w:val="22"/>
          <w:szCs w:val="22"/>
        </w:rPr>
        <w:t>,</w:t>
      </w:r>
      <w:r w:rsidR="004356C4">
        <w:rPr>
          <w:rFonts w:asciiTheme="majorHAnsi" w:eastAsia="Calibri" w:hAnsiTheme="majorHAnsi" w:cs="Arial"/>
          <w:b/>
          <w:sz w:val="22"/>
          <w:szCs w:val="22"/>
        </w:rPr>
        <w:t xml:space="preserve"> PhD,</w:t>
      </w:r>
      <w:r w:rsidR="00D12E60">
        <w:rPr>
          <w:rFonts w:asciiTheme="majorHAnsi" w:eastAsia="Calibri" w:hAnsiTheme="majorHAnsi" w:cs="Arial"/>
          <w:sz w:val="22"/>
          <w:szCs w:val="22"/>
        </w:rPr>
        <w:t xml:space="preserve"> Senior Program Officer at the National Academies of Sciences, Engineering, and Medicine, provided valuable support for this paper.</w:t>
      </w:r>
    </w:p>
    <w:p w14:paraId="4FB6EA80" w14:textId="77777777" w:rsidR="00470125" w:rsidRDefault="00470125" w:rsidP="001B78C4">
      <w:pPr>
        <w:rPr>
          <w:rFonts w:asciiTheme="majorHAnsi" w:eastAsia="Calibri" w:hAnsiTheme="majorHAnsi" w:cs="Arial"/>
          <w:sz w:val="22"/>
          <w:szCs w:val="22"/>
        </w:rPr>
      </w:pPr>
    </w:p>
    <w:p w14:paraId="71FE32BA" w14:textId="7BD06D80" w:rsidR="00470125" w:rsidRPr="002127C0" w:rsidRDefault="00470125" w:rsidP="001B78C4">
      <w:pPr>
        <w:rPr>
          <w:rFonts w:asciiTheme="majorHAnsi" w:eastAsia="Calibri" w:hAnsiTheme="majorHAnsi" w:cs="Arial"/>
          <w:b/>
          <w:color w:val="4F6228" w:themeColor="accent3" w:themeShade="80"/>
          <w:sz w:val="22"/>
          <w:szCs w:val="22"/>
        </w:rPr>
      </w:pPr>
      <w:commentRangeStart w:id="14"/>
      <w:r w:rsidRPr="002127C0">
        <w:rPr>
          <w:rFonts w:asciiTheme="majorHAnsi" w:eastAsia="Calibri" w:hAnsiTheme="majorHAnsi" w:cs="Arial"/>
          <w:b/>
          <w:color w:val="4F6228" w:themeColor="accent3" w:themeShade="80"/>
          <w:sz w:val="22"/>
          <w:szCs w:val="22"/>
        </w:rPr>
        <w:t>Conflict-of-Interest Disclosures</w:t>
      </w:r>
      <w:commentRangeEnd w:id="14"/>
      <w:r w:rsidR="000376C8" w:rsidRPr="002127C0">
        <w:rPr>
          <w:rStyle w:val="CommentReference"/>
          <w:color w:val="4F6228" w:themeColor="accent3" w:themeShade="80"/>
        </w:rPr>
        <w:commentReference w:id="14"/>
      </w:r>
    </w:p>
    <w:p w14:paraId="3FECFC36" w14:textId="1C20B8C6" w:rsidR="00470125" w:rsidRPr="007C1881" w:rsidRDefault="004356C4" w:rsidP="001B78C4">
      <w:pPr>
        <w:rPr>
          <w:rFonts w:asciiTheme="majorHAnsi" w:eastAsia="Calibri" w:hAnsiTheme="majorHAnsi" w:cs="Arial"/>
          <w:sz w:val="22"/>
          <w:szCs w:val="22"/>
        </w:rPr>
      </w:pPr>
      <w:r>
        <w:rPr>
          <w:rFonts w:asciiTheme="majorHAnsi" w:eastAsia="Calibri" w:hAnsiTheme="majorHAnsi" w:cs="Arial"/>
          <w:sz w:val="22"/>
          <w:szCs w:val="22"/>
        </w:rPr>
        <w:t xml:space="preserve">Dr. </w:t>
      </w:r>
      <w:r w:rsidR="00782DE8">
        <w:rPr>
          <w:rFonts w:asciiTheme="majorHAnsi" w:eastAsia="Calibri" w:hAnsiTheme="majorHAnsi" w:cs="Arial"/>
          <w:sz w:val="22"/>
          <w:szCs w:val="22"/>
        </w:rPr>
        <w:t>Bee</w:t>
      </w:r>
      <w:r w:rsidR="00470125">
        <w:rPr>
          <w:rFonts w:asciiTheme="majorHAnsi" w:eastAsia="Calibri" w:hAnsiTheme="majorHAnsi" w:cs="Arial"/>
          <w:sz w:val="22"/>
          <w:szCs w:val="22"/>
        </w:rPr>
        <w:t xml:space="preserve"> </w:t>
      </w:r>
      <w:r>
        <w:rPr>
          <w:rFonts w:asciiTheme="majorHAnsi" w:eastAsia="Calibri" w:hAnsiTheme="majorHAnsi" w:cs="Arial"/>
          <w:sz w:val="22"/>
          <w:szCs w:val="22"/>
        </w:rPr>
        <w:t>discloses receiving grant funding from the Centers for Disease Control and Prevention and the Ford Foundation</w:t>
      </w:r>
      <w:r w:rsidR="00470125">
        <w:rPr>
          <w:rFonts w:asciiTheme="majorHAnsi" w:eastAsia="Calibri" w:hAnsiTheme="majorHAnsi" w:cs="Arial"/>
          <w:sz w:val="22"/>
          <w:szCs w:val="22"/>
        </w:rPr>
        <w:t>.</w:t>
      </w:r>
    </w:p>
    <w:p w14:paraId="01947A2A" w14:textId="77777777" w:rsidR="00D12E60" w:rsidRPr="007C1881" w:rsidRDefault="00D12E60" w:rsidP="00287C8B">
      <w:pPr>
        <w:contextualSpacing/>
        <w:jc w:val="both"/>
        <w:rPr>
          <w:rFonts w:asciiTheme="majorHAnsi" w:eastAsia="MS Mincho" w:hAnsiTheme="majorHAnsi" w:cs="Arial"/>
          <w:noProof/>
          <w:sz w:val="22"/>
          <w:szCs w:val="22"/>
          <w:lang w:eastAsia="zh-CN"/>
        </w:rPr>
      </w:pPr>
    </w:p>
    <w:p w14:paraId="233B3B8D" w14:textId="464EF06F" w:rsidR="00D95DD4" w:rsidRPr="002127C0" w:rsidRDefault="00D95DD4" w:rsidP="003D22C1">
      <w:pPr>
        <w:rPr>
          <w:rFonts w:asciiTheme="majorHAnsi" w:eastAsia="Calibri" w:hAnsiTheme="majorHAnsi" w:cs="Arial"/>
          <w:b/>
          <w:color w:val="4F6228" w:themeColor="accent3" w:themeShade="80"/>
          <w:sz w:val="22"/>
          <w:szCs w:val="22"/>
        </w:rPr>
      </w:pPr>
      <w:commentRangeStart w:id="15"/>
      <w:r w:rsidRPr="002127C0">
        <w:rPr>
          <w:rFonts w:asciiTheme="majorHAnsi" w:eastAsia="Calibri" w:hAnsiTheme="majorHAnsi" w:cs="Arial"/>
          <w:b/>
          <w:color w:val="4F6228" w:themeColor="accent3" w:themeShade="80"/>
          <w:sz w:val="22"/>
          <w:szCs w:val="22"/>
        </w:rPr>
        <w:t xml:space="preserve">Correspondence </w:t>
      </w:r>
      <w:commentRangeEnd w:id="15"/>
      <w:r w:rsidR="00206C97" w:rsidRPr="002127C0">
        <w:rPr>
          <w:rStyle w:val="CommentReference"/>
          <w:color w:val="4F6228" w:themeColor="accent3" w:themeShade="80"/>
        </w:rPr>
        <w:commentReference w:id="15"/>
      </w:r>
    </w:p>
    <w:p w14:paraId="3268596E" w14:textId="77777777" w:rsidR="00D95DD4" w:rsidRPr="007C1881" w:rsidRDefault="00D12E60" w:rsidP="003D22C1">
      <w:pPr>
        <w:rPr>
          <w:rFonts w:asciiTheme="majorHAnsi" w:eastAsia="Calibri" w:hAnsiTheme="majorHAnsi" w:cs="Arial"/>
          <w:sz w:val="22"/>
          <w:szCs w:val="22"/>
        </w:rPr>
      </w:pPr>
      <w:r>
        <w:rPr>
          <w:rFonts w:asciiTheme="majorHAnsi" w:eastAsia="Calibri" w:hAnsiTheme="majorHAnsi" w:cs="Arial"/>
          <w:sz w:val="22"/>
          <w:szCs w:val="22"/>
        </w:rPr>
        <w:t xml:space="preserve">Questions or comments should be directed to </w:t>
      </w:r>
      <w:r w:rsidR="00782DE8">
        <w:rPr>
          <w:rFonts w:asciiTheme="majorHAnsi" w:eastAsia="Calibri" w:hAnsiTheme="majorHAnsi" w:cs="Arial"/>
          <w:sz w:val="22"/>
          <w:szCs w:val="22"/>
        </w:rPr>
        <w:t>John</w:t>
      </w:r>
      <w:r>
        <w:rPr>
          <w:rFonts w:asciiTheme="majorHAnsi" w:eastAsia="Calibri" w:hAnsiTheme="majorHAnsi" w:cs="Arial"/>
          <w:sz w:val="22"/>
          <w:szCs w:val="22"/>
        </w:rPr>
        <w:t xml:space="preserve"> </w:t>
      </w:r>
      <w:r w:rsidR="00782DE8">
        <w:rPr>
          <w:rFonts w:asciiTheme="majorHAnsi" w:eastAsia="Calibri" w:hAnsiTheme="majorHAnsi" w:cs="Arial"/>
          <w:sz w:val="22"/>
          <w:szCs w:val="22"/>
        </w:rPr>
        <w:t>Bee</w:t>
      </w:r>
      <w:r>
        <w:rPr>
          <w:rFonts w:asciiTheme="majorHAnsi" w:eastAsia="Calibri" w:hAnsiTheme="majorHAnsi" w:cs="Arial"/>
          <w:sz w:val="22"/>
          <w:szCs w:val="22"/>
        </w:rPr>
        <w:t xml:space="preserve"> at </w:t>
      </w:r>
      <w:hyperlink r:id="rId14" w:history="1">
        <w:r w:rsidR="00782DE8" w:rsidRPr="00AD0870">
          <w:rPr>
            <w:rStyle w:val="Hyperlink"/>
            <w:rFonts w:asciiTheme="majorHAnsi" w:eastAsia="Calibri" w:hAnsiTheme="majorHAnsi" w:cs="Arial"/>
            <w:sz w:val="22"/>
            <w:szCs w:val="22"/>
          </w:rPr>
          <w:t>john@domain.com</w:t>
        </w:r>
      </w:hyperlink>
      <w:r>
        <w:rPr>
          <w:rFonts w:asciiTheme="majorHAnsi" w:eastAsia="Calibri" w:hAnsiTheme="majorHAnsi" w:cs="Arial"/>
          <w:sz w:val="22"/>
          <w:szCs w:val="22"/>
        </w:rPr>
        <w:t xml:space="preserve">. </w:t>
      </w:r>
    </w:p>
    <w:p w14:paraId="683B9631" w14:textId="77777777" w:rsidR="00D95DD4" w:rsidRPr="007C1881" w:rsidRDefault="00D95DD4" w:rsidP="003D22C1">
      <w:pPr>
        <w:rPr>
          <w:rFonts w:asciiTheme="majorHAnsi" w:eastAsia="Calibri" w:hAnsiTheme="majorHAnsi" w:cs="Arial"/>
          <w:b/>
          <w:color w:val="00B0F0"/>
          <w:sz w:val="22"/>
          <w:szCs w:val="22"/>
        </w:rPr>
      </w:pPr>
    </w:p>
    <w:p w14:paraId="341640E6" w14:textId="3DA7EE3A" w:rsidR="001B78C4" w:rsidRPr="002127C0" w:rsidRDefault="001B78C4" w:rsidP="003D22C1">
      <w:pPr>
        <w:rPr>
          <w:rFonts w:asciiTheme="majorHAnsi" w:eastAsia="Calibri" w:hAnsiTheme="majorHAnsi" w:cs="Arial"/>
          <w:color w:val="4F6228" w:themeColor="accent3" w:themeShade="80"/>
          <w:sz w:val="22"/>
          <w:szCs w:val="22"/>
        </w:rPr>
      </w:pPr>
      <w:commentRangeStart w:id="16"/>
      <w:r w:rsidRPr="002127C0">
        <w:rPr>
          <w:rFonts w:asciiTheme="majorHAnsi" w:eastAsia="Calibri" w:hAnsiTheme="majorHAnsi" w:cs="Arial"/>
          <w:b/>
          <w:color w:val="4F6228" w:themeColor="accent3" w:themeShade="80"/>
          <w:sz w:val="22"/>
          <w:szCs w:val="22"/>
        </w:rPr>
        <w:t>Sponsor</w:t>
      </w:r>
      <w:r w:rsidR="006C7CC6" w:rsidRPr="002127C0">
        <w:rPr>
          <w:rFonts w:asciiTheme="majorHAnsi" w:eastAsia="Calibri" w:hAnsiTheme="majorHAnsi" w:cs="Arial"/>
          <w:b/>
          <w:color w:val="4F6228" w:themeColor="accent3" w:themeShade="80"/>
          <w:sz w:val="22"/>
          <w:szCs w:val="22"/>
        </w:rPr>
        <w:t>(</w:t>
      </w:r>
      <w:r w:rsidRPr="002127C0">
        <w:rPr>
          <w:rFonts w:asciiTheme="majorHAnsi" w:eastAsia="Calibri" w:hAnsiTheme="majorHAnsi" w:cs="Arial"/>
          <w:b/>
          <w:color w:val="4F6228" w:themeColor="accent3" w:themeShade="80"/>
          <w:sz w:val="22"/>
          <w:szCs w:val="22"/>
        </w:rPr>
        <w:t>s</w:t>
      </w:r>
      <w:r w:rsidR="006C7CC6" w:rsidRPr="002127C0">
        <w:rPr>
          <w:rFonts w:asciiTheme="majorHAnsi" w:eastAsia="Calibri" w:hAnsiTheme="majorHAnsi" w:cs="Arial"/>
          <w:b/>
          <w:color w:val="4F6228" w:themeColor="accent3" w:themeShade="80"/>
          <w:sz w:val="22"/>
          <w:szCs w:val="22"/>
        </w:rPr>
        <w:t>)</w:t>
      </w:r>
      <w:commentRangeEnd w:id="16"/>
      <w:r w:rsidR="00206C97" w:rsidRPr="002127C0">
        <w:rPr>
          <w:rStyle w:val="CommentReference"/>
          <w:color w:val="4F6228" w:themeColor="accent3" w:themeShade="80"/>
        </w:rPr>
        <w:commentReference w:id="16"/>
      </w:r>
      <w:r w:rsidRPr="002127C0">
        <w:rPr>
          <w:rFonts w:asciiTheme="majorHAnsi" w:eastAsia="Calibri" w:hAnsiTheme="majorHAnsi" w:cs="Arial"/>
          <w:b/>
          <w:color w:val="4F6228" w:themeColor="accent3" w:themeShade="80"/>
          <w:sz w:val="22"/>
          <w:szCs w:val="22"/>
        </w:rPr>
        <w:t xml:space="preserve"> </w:t>
      </w:r>
    </w:p>
    <w:p w14:paraId="54C491D8" w14:textId="0C8CF8FE" w:rsidR="006C7CC6" w:rsidRPr="007C1881" w:rsidRDefault="006C7CC6" w:rsidP="003D22C1">
      <w:pPr>
        <w:rPr>
          <w:rFonts w:asciiTheme="majorHAnsi" w:eastAsia="Calibri" w:hAnsiTheme="majorHAnsi" w:cs="Arial"/>
          <w:sz w:val="22"/>
          <w:szCs w:val="22"/>
        </w:rPr>
      </w:pPr>
      <w:r w:rsidRPr="007C1881">
        <w:rPr>
          <w:rFonts w:asciiTheme="majorHAnsi" w:eastAsia="Calibri" w:hAnsiTheme="majorHAnsi" w:cs="Arial"/>
          <w:sz w:val="22"/>
          <w:szCs w:val="22"/>
        </w:rPr>
        <w:t>This work was conducted with the support of</w:t>
      </w:r>
      <w:r w:rsidR="004356C4">
        <w:rPr>
          <w:rFonts w:asciiTheme="majorHAnsi" w:eastAsia="Calibri" w:hAnsiTheme="majorHAnsi" w:cs="Arial"/>
          <w:sz w:val="22"/>
          <w:szCs w:val="22"/>
        </w:rPr>
        <w:t xml:space="preserve"> the Ford Foundation</w:t>
      </w:r>
      <w:r w:rsidRPr="007C1881">
        <w:rPr>
          <w:rFonts w:asciiTheme="majorHAnsi" w:eastAsia="Calibri" w:hAnsiTheme="majorHAnsi" w:cs="Arial"/>
          <w:sz w:val="22"/>
          <w:szCs w:val="22"/>
        </w:rPr>
        <w:t>.</w:t>
      </w:r>
    </w:p>
    <w:p w14:paraId="141BE097" w14:textId="77777777" w:rsidR="001B78C4" w:rsidRPr="007C1881" w:rsidRDefault="001B78C4" w:rsidP="003D22C1">
      <w:pPr>
        <w:rPr>
          <w:rFonts w:asciiTheme="majorHAnsi" w:eastAsia="Calibri" w:hAnsiTheme="majorHAnsi" w:cs="Arial"/>
          <w:sz w:val="22"/>
          <w:szCs w:val="22"/>
        </w:rPr>
      </w:pPr>
    </w:p>
    <w:p w14:paraId="35A3DBCA" w14:textId="4479549C" w:rsidR="003D22C1" w:rsidRPr="002127C0" w:rsidRDefault="003D22C1" w:rsidP="003D22C1">
      <w:pPr>
        <w:rPr>
          <w:rFonts w:asciiTheme="majorHAnsi" w:eastAsia="Calibri" w:hAnsiTheme="majorHAnsi" w:cs="Arial"/>
          <w:b/>
          <w:color w:val="4F6228" w:themeColor="accent3" w:themeShade="80"/>
          <w:sz w:val="22"/>
          <w:szCs w:val="22"/>
        </w:rPr>
      </w:pPr>
      <w:r w:rsidRPr="002127C0">
        <w:rPr>
          <w:rFonts w:asciiTheme="majorHAnsi" w:eastAsia="Calibri" w:hAnsiTheme="majorHAnsi" w:cs="Arial"/>
          <w:b/>
          <w:color w:val="4F6228" w:themeColor="accent3" w:themeShade="80"/>
          <w:sz w:val="22"/>
          <w:szCs w:val="22"/>
        </w:rPr>
        <w:t>Disclaimer</w:t>
      </w:r>
    </w:p>
    <w:p w14:paraId="6A33B15E" w14:textId="77777777" w:rsidR="00794D0A" w:rsidRPr="00206C97" w:rsidRDefault="00794D0A" w:rsidP="00794D0A">
      <w:pPr>
        <w:rPr>
          <w:rFonts w:asciiTheme="majorHAnsi" w:eastAsia="MS Mincho" w:hAnsiTheme="majorHAnsi" w:cs="Arial"/>
          <w:iCs/>
          <w:noProof/>
          <w:sz w:val="22"/>
          <w:szCs w:val="22"/>
          <w:lang w:eastAsia="zh-CN"/>
        </w:rPr>
      </w:pPr>
      <w:r w:rsidRPr="00206C97">
        <w:rPr>
          <w:rFonts w:asciiTheme="majorHAnsi" w:eastAsia="MS Mincho" w:hAnsiTheme="majorHAnsi" w:cs="Arial"/>
          <w:iCs/>
          <w:noProof/>
          <w:sz w:val="22"/>
          <w:szCs w:val="22"/>
          <w:lang w:eastAsia="zh-CN"/>
        </w:rPr>
        <w:t xml:space="preserve">The views expressed in this </w:t>
      </w:r>
      <w:r w:rsidR="00FB4585">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are those of the authors and not necessarily of the authors’ organizations, the National Academy of Medicine (NAM), or the National Academies of Sciences, Engineering, and Medicine (the National Academies). The </w:t>
      </w:r>
      <w:r w:rsidR="00FB4585">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is intended to help inform and stimulate discussion. It is not a report of the NAM or the National Academies. Copyright by the National Academy of Sciences. All rights reserved.</w:t>
      </w:r>
    </w:p>
    <w:p w14:paraId="5C284CF2" w14:textId="77777777" w:rsidR="00206C97" w:rsidRDefault="00206C97" w:rsidP="00FA2C4A">
      <w:pPr>
        <w:rPr>
          <w:rFonts w:asciiTheme="majorHAnsi" w:hAnsiTheme="majorHAnsi" w:cs="Arial"/>
          <w:sz w:val="22"/>
          <w:szCs w:val="22"/>
        </w:rPr>
      </w:pPr>
    </w:p>
    <w:p w14:paraId="111CCC0A" w14:textId="77777777" w:rsidR="00206C97" w:rsidRPr="00206C97" w:rsidRDefault="00206C97" w:rsidP="00206C97">
      <w:pPr>
        <w:rPr>
          <w:rFonts w:asciiTheme="majorHAnsi" w:hAnsiTheme="majorHAnsi" w:cs="Arial"/>
          <w:sz w:val="22"/>
          <w:szCs w:val="22"/>
        </w:rPr>
      </w:pPr>
    </w:p>
    <w:p w14:paraId="18CC533B" w14:textId="77777777" w:rsidR="00206C97" w:rsidRPr="00206C97" w:rsidRDefault="00206C97" w:rsidP="00206C97">
      <w:pPr>
        <w:rPr>
          <w:rFonts w:asciiTheme="majorHAnsi" w:hAnsiTheme="majorHAnsi" w:cs="Arial"/>
          <w:sz w:val="22"/>
          <w:szCs w:val="22"/>
        </w:rPr>
      </w:pPr>
    </w:p>
    <w:p w14:paraId="71A1CFBA" w14:textId="77777777" w:rsidR="00206C97" w:rsidRDefault="00206C97">
      <w:pPr>
        <w:rPr>
          <w:rFonts w:asciiTheme="majorHAnsi" w:hAnsiTheme="majorHAnsi" w:cs="Arial"/>
          <w:sz w:val="22"/>
          <w:szCs w:val="22"/>
        </w:rPr>
      </w:pPr>
    </w:p>
    <w:p w14:paraId="67AB15D8" w14:textId="77777777" w:rsidR="00782DE8" w:rsidRDefault="00782DE8">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2971E24D" w14:textId="77777777" w:rsidR="00206C97" w:rsidRDefault="00206C97" w:rsidP="00206C97">
      <w:pPr>
        <w:rPr>
          <w:rFonts w:asciiTheme="majorHAnsi" w:hAnsiTheme="majorHAnsi" w:cs="Arial"/>
          <w:b/>
          <w:sz w:val="22"/>
          <w:szCs w:val="22"/>
        </w:rPr>
      </w:pPr>
      <w:r w:rsidRPr="00206C97">
        <w:rPr>
          <w:rFonts w:asciiTheme="majorHAnsi" w:hAnsiTheme="majorHAnsi" w:cs="Arial"/>
          <w:b/>
          <w:sz w:val="22"/>
          <w:szCs w:val="22"/>
          <w:highlight w:val="yellow"/>
        </w:rPr>
        <w:lastRenderedPageBreak/>
        <w:t>SAMPLE BOX, FIGURE, AND TABLE</w:t>
      </w:r>
    </w:p>
    <w:p w14:paraId="11036DDB" w14:textId="77777777" w:rsidR="00206C97" w:rsidRPr="00206C97" w:rsidRDefault="00206C97" w:rsidP="00206C97">
      <w:pPr>
        <w:rPr>
          <w:rFonts w:asciiTheme="majorHAnsi" w:hAnsiTheme="majorHAnsi" w:cs="Arial"/>
          <w:sz w:val="22"/>
          <w:szCs w:val="22"/>
        </w:rPr>
      </w:pPr>
    </w:p>
    <w:p w14:paraId="4B9A21C8" w14:textId="77777777" w:rsidR="00206C97" w:rsidRDefault="00206C97" w:rsidP="00206C97">
      <w:pPr>
        <w:rPr>
          <w:rFonts w:asciiTheme="majorHAnsi" w:hAnsiTheme="majorHAnsi" w:cs="Arial"/>
          <w:sz w:val="22"/>
          <w:szCs w:val="22"/>
        </w:rPr>
      </w:pPr>
    </w:p>
    <w:p w14:paraId="730ECA79" w14:textId="77777777" w:rsidR="00025EEC" w:rsidRPr="00025EEC" w:rsidRDefault="00025EEC" w:rsidP="00846FD1">
      <w:pPr>
        <w:rPr>
          <w:rFonts w:asciiTheme="majorHAnsi" w:hAnsiTheme="majorHAnsi" w:cs="Arial"/>
          <w:b/>
          <w:sz w:val="22"/>
          <w:szCs w:val="22"/>
        </w:rPr>
      </w:pPr>
      <w:commentRangeStart w:id="17"/>
      <w:r w:rsidRPr="00846FD1">
        <w:rPr>
          <w:rFonts w:asciiTheme="majorHAnsi" w:hAnsiTheme="majorHAnsi" w:cs="Arial"/>
          <w:b/>
          <w:sz w:val="22"/>
          <w:szCs w:val="22"/>
          <w:highlight w:val="yellow"/>
        </w:rPr>
        <w:t>Sample box</w:t>
      </w:r>
      <w:commentRangeEnd w:id="17"/>
      <w:r w:rsidRPr="00846FD1">
        <w:rPr>
          <w:rStyle w:val="CommentReference"/>
          <w:highlight w:val="yellow"/>
        </w:rPr>
        <w:commentReference w:id="17"/>
      </w:r>
    </w:p>
    <w:p w14:paraId="197A757A" w14:textId="77777777" w:rsidR="00206C97" w:rsidRDefault="00206C97" w:rsidP="00206C97">
      <w:pPr>
        <w:rPr>
          <w:rFonts w:asciiTheme="majorHAnsi" w:hAnsiTheme="majorHAnsi" w:cs="Arial"/>
          <w:sz w:val="22"/>
          <w:szCs w:val="22"/>
        </w:rPr>
      </w:pPr>
    </w:p>
    <w:p w14:paraId="09F983FE" w14:textId="77777777" w:rsidR="00025EEC" w:rsidRDefault="00206C97" w:rsidP="00206C97">
      <w:pPr>
        <w:rPr>
          <w:rFonts w:asciiTheme="majorHAnsi" w:hAnsiTheme="majorHAnsi" w:cs="Arial"/>
          <w:sz w:val="22"/>
          <w:szCs w:val="22"/>
        </w:rPr>
      </w:pPr>
      <w:r>
        <w:rPr>
          <w:rFonts w:asciiTheme="majorHAnsi" w:hAnsiTheme="majorHAnsi" w:cs="Arial"/>
          <w:noProof/>
          <w:sz w:val="22"/>
          <w:szCs w:val="22"/>
        </w:rPr>
        <mc:AlternateContent>
          <mc:Choice Requires="wps">
            <w:drawing>
              <wp:anchor distT="0" distB="0" distL="114300" distR="114300" simplePos="0" relativeHeight="251658240" behindDoc="0" locked="0" layoutInCell="1" allowOverlap="1" wp14:anchorId="5B1206C7" wp14:editId="5D9AF57B">
                <wp:simplePos x="0" y="0"/>
                <wp:positionH relativeFrom="column">
                  <wp:posOffset>-8467</wp:posOffset>
                </wp:positionH>
                <wp:positionV relativeFrom="paragraph">
                  <wp:posOffset>3809</wp:posOffset>
                </wp:positionV>
                <wp:extent cx="5935134" cy="3471333"/>
                <wp:effectExtent l="0" t="0" r="27940" b="15240"/>
                <wp:wrapNone/>
                <wp:docPr id="2" name="Text Box 2"/>
                <wp:cNvGraphicFramePr/>
                <a:graphic xmlns:a="http://schemas.openxmlformats.org/drawingml/2006/main">
                  <a:graphicData uri="http://schemas.microsoft.com/office/word/2010/wordprocessingShape">
                    <wps:wsp>
                      <wps:cNvSpPr txBox="1"/>
                      <wps:spPr>
                        <a:xfrm>
                          <a:off x="0" y="0"/>
                          <a:ext cx="5935134" cy="34713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F6CA95" w14:textId="35DD36B3" w:rsidR="00206C97" w:rsidRPr="00025EEC" w:rsidRDefault="00206C97" w:rsidP="00025EEC">
                            <w:pPr>
                              <w:jc w:val="center"/>
                              <w:rPr>
                                <w:rFonts w:asciiTheme="majorHAnsi" w:hAnsiTheme="majorHAnsi"/>
                                <w:b/>
                              </w:rPr>
                            </w:pPr>
                            <w:r w:rsidRPr="002127C0">
                              <w:rPr>
                                <w:rFonts w:asciiTheme="majorHAnsi" w:hAnsiTheme="majorHAnsi"/>
                                <w:b/>
                                <w:color w:val="4F6228" w:themeColor="accent3" w:themeShade="80"/>
                              </w:rPr>
                              <w:t xml:space="preserve">Box 1 </w:t>
                            </w:r>
                            <w:r w:rsidR="001412A2" w:rsidRPr="002127C0">
                              <w:rPr>
                                <w:rFonts w:asciiTheme="majorHAnsi" w:hAnsiTheme="majorHAnsi"/>
                                <w:b/>
                                <w:color w:val="4F6228" w:themeColor="accent3" w:themeShade="80"/>
                              </w:rPr>
                              <w:t xml:space="preserve">| </w:t>
                            </w:r>
                            <w:r w:rsidRPr="00025EEC">
                              <w:rPr>
                                <w:rFonts w:asciiTheme="majorHAnsi" w:hAnsiTheme="majorHAnsi"/>
                                <w:b/>
                              </w:rPr>
                              <w:t>Priorities for Action</w:t>
                            </w:r>
                          </w:p>
                          <w:p w14:paraId="3CC6B00A" w14:textId="77777777" w:rsidR="00206C97" w:rsidRPr="00206C97" w:rsidRDefault="00206C97">
                            <w:pPr>
                              <w:rPr>
                                <w:rFonts w:asciiTheme="majorHAnsi" w:hAnsiTheme="majorHAnsi"/>
                              </w:rPr>
                            </w:pPr>
                          </w:p>
                          <w:p w14:paraId="2D5C376A" w14:textId="77777777" w:rsidR="00206C97" w:rsidRDefault="00206C97" w:rsidP="00206C97">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45C6B7CC" w14:textId="77777777" w:rsidR="00025EEC" w:rsidRPr="00206C97" w:rsidRDefault="00025EEC" w:rsidP="00206C97">
                            <w:pPr>
                              <w:textAlignment w:val="baseline"/>
                              <w:rPr>
                                <w:rFonts w:asciiTheme="majorHAnsi" w:hAnsiTheme="majorHAnsi" w:cs="Arial"/>
                                <w:b/>
                                <w:sz w:val="22"/>
                                <w:szCs w:val="22"/>
                              </w:rPr>
                            </w:pPr>
                          </w:p>
                          <w:p w14:paraId="7385E23A" w14:textId="77777777" w:rsidR="00206C97" w:rsidRPr="00025EEC" w:rsidRDefault="00025EEC" w:rsidP="00025EEC">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00206C97" w:rsidRPr="00025EEC">
                              <w:rPr>
                                <w:rFonts w:asciiTheme="majorHAnsi" w:eastAsia="Times New Roman" w:hAnsiTheme="majorHAnsi" w:cs="Arial"/>
                                <w:sz w:val="22"/>
                                <w:szCs w:val="22"/>
                              </w:rPr>
                              <w:t xml:space="preserve">riorities. </w:t>
                            </w:r>
                          </w:p>
                          <w:p w14:paraId="7244B218"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507139A1"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22BCB985"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sidR="00025EEC">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3D25E99A" w14:textId="77777777" w:rsidR="00206C97" w:rsidRPr="00206C97" w:rsidRDefault="00206C97" w:rsidP="00206C97">
                            <w:pPr>
                              <w:textAlignment w:val="baseline"/>
                              <w:rPr>
                                <w:rFonts w:asciiTheme="majorHAnsi" w:hAnsiTheme="majorHAnsi" w:cs="Arial"/>
                                <w:b/>
                                <w:sz w:val="22"/>
                                <w:szCs w:val="22"/>
                              </w:rPr>
                            </w:pPr>
                          </w:p>
                          <w:p w14:paraId="727F7AF4" w14:textId="77777777" w:rsidR="00206C97" w:rsidRDefault="00206C97" w:rsidP="00206C97">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1F9CE3D2" w14:textId="77777777" w:rsidR="00025EEC" w:rsidRPr="00206C97" w:rsidRDefault="00025EEC" w:rsidP="00206C97">
                            <w:pPr>
                              <w:textAlignment w:val="baseline"/>
                              <w:rPr>
                                <w:rFonts w:asciiTheme="majorHAnsi" w:hAnsiTheme="majorHAnsi" w:cs="Arial"/>
                                <w:b/>
                                <w:sz w:val="22"/>
                                <w:szCs w:val="22"/>
                              </w:rPr>
                            </w:pPr>
                          </w:p>
                          <w:p w14:paraId="60DCA875" w14:textId="53CFA7AD" w:rsidR="00206C97" w:rsidRPr="00025EEC" w:rsidRDefault="00206C97" w:rsidP="00025EEC">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work flow. </w:t>
                            </w:r>
                          </w:p>
                          <w:p w14:paraId="0C37810D" w14:textId="77777777" w:rsidR="00206C97" w:rsidRPr="00025EEC" w:rsidRDefault="00206C97" w:rsidP="00025EEC">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85E7C74" w14:textId="77777777" w:rsidR="00206C97" w:rsidRDefault="00206C97" w:rsidP="00206C97">
                            <w:pPr>
                              <w:rPr>
                                <w:rFonts w:asciiTheme="majorHAnsi" w:hAnsiTheme="majorHAnsi"/>
                              </w:rPr>
                            </w:pPr>
                          </w:p>
                          <w:p w14:paraId="6BD958D6" w14:textId="77777777" w:rsidR="00782DE8" w:rsidRPr="001412A2" w:rsidRDefault="00782DE8" w:rsidP="00025EEC">
                            <w:pPr>
                              <w:rPr>
                                <w:rFonts w:asciiTheme="majorHAnsi" w:hAnsiTheme="majorHAnsi"/>
                                <w:sz w:val="22"/>
                              </w:rPr>
                            </w:pPr>
                            <w:r w:rsidRPr="001412A2">
                              <w:rPr>
                                <w:rFonts w:asciiTheme="majorHAnsi" w:hAnsiTheme="majorHAnsi"/>
                                <w:b/>
                                <w:sz w:val="22"/>
                              </w:rPr>
                              <w:t>SOURCE</w:t>
                            </w:r>
                            <w:r w:rsidR="00025EEC" w:rsidRPr="001412A2">
                              <w:rPr>
                                <w:rFonts w:asciiTheme="majorHAnsi" w:hAnsiTheme="majorHAnsi"/>
                                <w:b/>
                                <w:sz w:val="22"/>
                              </w:rPr>
                              <w:t xml:space="preserve">: </w:t>
                            </w:r>
                            <w:r w:rsidR="00025EEC" w:rsidRPr="001412A2">
                              <w:rPr>
                                <w:rFonts w:asciiTheme="majorHAnsi" w:hAnsiTheme="majorHAnsi"/>
                                <w:sz w:val="22"/>
                              </w:rPr>
                              <w:t xml:space="preserve">Reprinted with permission from the Robert Wood Johnson Foundation. </w:t>
                            </w:r>
                          </w:p>
                          <w:p w14:paraId="0C31FCC3" w14:textId="44C50E73" w:rsidR="00025EEC" w:rsidRPr="001412A2" w:rsidRDefault="00782DE8" w:rsidP="00025EEC">
                            <w:pPr>
                              <w:rPr>
                                <w:rFonts w:asciiTheme="majorHAnsi" w:hAnsiTheme="majorHAnsi"/>
                                <w:sz w:val="22"/>
                              </w:rPr>
                            </w:pPr>
                            <w:r w:rsidRPr="001412A2">
                              <w:rPr>
                                <w:rFonts w:asciiTheme="majorHAnsi" w:hAnsiTheme="majorHAnsi"/>
                                <w:b/>
                                <w:sz w:val="22"/>
                              </w:rPr>
                              <w:t>NOTES:</w:t>
                            </w:r>
                            <w:r w:rsidRPr="001412A2">
                              <w:rPr>
                                <w:rFonts w:asciiTheme="majorHAnsi" w:hAnsiTheme="majorHAnsi"/>
                                <w:sz w:val="22"/>
                              </w:rPr>
                              <w:t xml:space="preserve"> [a] </w:t>
                            </w:r>
                            <w:r w:rsidR="001412A2" w:rsidRPr="001412A2">
                              <w:rPr>
                                <w:rFonts w:asciiTheme="majorHAnsi" w:hAnsiTheme="majorHAnsi"/>
                                <w:sz w:val="22"/>
                              </w:rPr>
                              <w:t xml:space="preserve">Institute of Medicine. 2013. </w:t>
                            </w:r>
                            <w:r w:rsidR="001412A2" w:rsidRPr="001412A2">
                              <w:rPr>
                                <w:rFonts w:asciiTheme="majorHAnsi" w:hAnsiTheme="majorHAnsi"/>
                                <w:i/>
                                <w:sz w:val="22"/>
                              </w:rPr>
                              <w:t>Best Care at Lower Cost: The Path to Continuously Learning Health Care in America.</w:t>
                            </w:r>
                            <w:r w:rsidR="001412A2" w:rsidRPr="001412A2">
                              <w:rPr>
                                <w:rFonts w:asciiTheme="majorHAnsi" w:hAnsiTheme="majorHAnsi"/>
                                <w:sz w:val="22"/>
                              </w:rPr>
                              <w:t xml:space="preserve"> Washington, DC: The National Academies Press.https://doi.org/10.17226/13444.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1206C7" id="_x0000_t202" coordsize="21600,21600" o:spt="202" path="m,l,21600r21600,l21600,xe">
                <v:stroke joinstyle="miter"/>
                <v:path gradientshapeok="t" o:connecttype="rect"/>
              </v:shapetype>
              <v:shape id="Text Box 2" o:spid="_x0000_s1026" type="#_x0000_t202" style="position:absolute;margin-left:-.65pt;margin-top:.3pt;width:467.35pt;height:273.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" fillcolor="white [3201]" strokeweight=".5pt">
                <v:textbox>
                  <w:txbxContent>
                    <w:p w14:paraId="5EF6CA95" w14:textId="35DD36B3" w:rsidR="00206C97" w:rsidRPr="00025EEC" w:rsidRDefault="00206C97" w:rsidP="00025EEC">
                      <w:pPr>
                        <w:jc w:val="center"/>
                        <w:rPr>
                          <w:rFonts w:asciiTheme="majorHAnsi" w:hAnsiTheme="majorHAnsi"/>
                          <w:b/>
                        </w:rPr>
                      </w:pPr>
                      <w:r w:rsidRPr="002127C0">
                        <w:rPr>
                          <w:rFonts w:asciiTheme="majorHAnsi" w:hAnsiTheme="majorHAnsi"/>
                          <w:b/>
                          <w:color w:val="4F6228" w:themeColor="accent3" w:themeShade="80"/>
                        </w:rPr>
                        <w:t xml:space="preserve">Box 1 </w:t>
                      </w:r>
                      <w:r w:rsidR="001412A2" w:rsidRPr="002127C0">
                        <w:rPr>
                          <w:rFonts w:asciiTheme="majorHAnsi" w:hAnsiTheme="majorHAnsi"/>
                          <w:b/>
                          <w:color w:val="4F6228" w:themeColor="accent3" w:themeShade="80"/>
                        </w:rPr>
                        <w:t xml:space="preserve">| </w:t>
                      </w:r>
                      <w:r w:rsidRPr="00025EEC">
                        <w:rPr>
                          <w:rFonts w:asciiTheme="majorHAnsi" w:hAnsiTheme="majorHAnsi"/>
                          <w:b/>
                        </w:rPr>
                        <w:t>Priorities for Action</w:t>
                      </w:r>
                    </w:p>
                    <w:p w14:paraId="3CC6B00A" w14:textId="77777777" w:rsidR="00206C97" w:rsidRPr="00206C97" w:rsidRDefault="00206C97">
                      <w:pPr>
                        <w:rPr>
                          <w:rFonts w:asciiTheme="majorHAnsi" w:hAnsiTheme="majorHAnsi"/>
                        </w:rPr>
                      </w:pPr>
                    </w:p>
                    <w:p w14:paraId="2D5C376A" w14:textId="77777777" w:rsidR="00206C97" w:rsidRDefault="00206C97" w:rsidP="00206C97">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45C6B7CC" w14:textId="77777777" w:rsidR="00025EEC" w:rsidRPr="00206C97" w:rsidRDefault="00025EEC" w:rsidP="00206C97">
                      <w:pPr>
                        <w:textAlignment w:val="baseline"/>
                        <w:rPr>
                          <w:rFonts w:asciiTheme="majorHAnsi" w:hAnsiTheme="majorHAnsi" w:cs="Arial"/>
                          <w:b/>
                          <w:sz w:val="22"/>
                          <w:szCs w:val="22"/>
                        </w:rPr>
                      </w:pPr>
                    </w:p>
                    <w:p w14:paraId="7385E23A" w14:textId="77777777" w:rsidR="00206C97" w:rsidRPr="00025EEC" w:rsidRDefault="00025EEC" w:rsidP="00025EEC">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00206C97" w:rsidRPr="00025EEC">
                        <w:rPr>
                          <w:rFonts w:asciiTheme="majorHAnsi" w:eastAsia="Times New Roman" w:hAnsiTheme="majorHAnsi" w:cs="Arial"/>
                          <w:sz w:val="22"/>
                          <w:szCs w:val="22"/>
                        </w:rPr>
                        <w:t xml:space="preserve">riorities. </w:t>
                      </w:r>
                    </w:p>
                    <w:p w14:paraId="7244B218"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507139A1"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22BCB985" w14:textId="77777777" w:rsidR="00206C97" w:rsidRPr="00025EEC" w:rsidRDefault="00206C97" w:rsidP="00025EEC">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sidR="00025EEC">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3D25E99A" w14:textId="77777777" w:rsidR="00206C97" w:rsidRPr="00206C97" w:rsidRDefault="00206C97" w:rsidP="00206C97">
                      <w:pPr>
                        <w:textAlignment w:val="baseline"/>
                        <w:rPr>
                          <w:rFonts w:asciiTheme="majorHAnsi" w:hAnsiTheme="majorHAnsi" w:cs="Arial"/>
                          <w:b/>
                          <w:sz w:val="22"/>
                          <w:szCs w:val="22"/>
                        </w:rPr>
                      </w:pPr>
                    </w:p>
                    <w:p w14:paraId="727F7AF4" w14:textId="77777777" w:rsidR="00206C97" w:rsidRDefault="00206C97" w:rsidP="00206C97">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1F9CE3D2" w14:textId="77777777" w:rsidR="00025EEC" w:rsidRPr="00206C97" w:rsidRDefault="00025EEC" w:rsidP="00206C97">
                      <w:pPr>
                        <w:textAlignment w:val="baseline"/>
                        <w:rPr>
                          <w:rFonts w:asciiTheme="majorHAnsi" w:hAnsiTheme="majorHAnsi" w:cs="Arial"/>
                          <w:b/>
                          <w:sz w:val="22"/>
                          <w:szCs w:val="22"/>
                        </w:rPr>
                      </w:pPr>
                    </w:p>
                    <w:p w14:paraId="60DCA875" w14:textId="53CFA7AD" w:rsidR="00206C97" w:rsidRPr="00025EEC" w:rsidRDefault="00206C97" w:rsidP="00025EEC">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work flow. </w:t>
                      </w:r>
                    </w:p>
                    <w:p w14:paraId="0C37810D" w14:textId="77777777" w:rsidR="00206C97" w:rsidRPr="00025EEC" w:rsidRDefault="00206C97" w:rsidP="00025EEC">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85E7C74" w14:textId="77777777" w:rsidR="00206C97" w:rsidRDefault="00206C97" w:rsidP="00206C97">
                      <w:pPr>
                        <w:rPr>
                          <w:rFonts w:asciiTheme="majorHAnsi" w:hAnsiTheme="majorHAnsi"/>
                        </w:rPr>
                      </w:pPr>
                    </w:p>
                    <w:p w14:paraId="6BD958D6" w14:textId="77777777" w:rsidR="00782DE8" w:rsidRPr="001412A2" w:rsidRDefault="00782DE8" w:rsidP="00025EEC">
                      <w:pPr>
                        <w:rPr>
                          <w:rFonts w:asciiTheme="majorHAnsi" w:hAnsiTheme="majorHAnsi"/>
                          <w:sz w:val="22"/>
                        </w:rPr>
                      </w:pPr>
                      <w:r w:rsidRPr="001412A2">
                        <w:rPr>
                          <w:rFonts w:asciiTheme="majorHAnsi" w:hAnsiTheme="majorHAnsi"/>
                          <w:b/>
                          <w:sz w:val="22"/>
                        </w:rPr>
                        <w:t>SOURCE</w:t>
                      </w:r>
                      <w:r w:rsidR="00025EEC" w:rsidRPr="001412A2">
                        <w:rPr>
                          <w:rFonts w:asciiTheme="majorHAnsi" w:hAnsiTheme="majorHAnsi"/>
                          <w:b/>
                          <w:sz w:val="22"/>
                        </w:rPr>
                        <w:t xml:space="preserve">: </w:t>
                      </w:r>
                      <w:r w:rsidR="00025EEC" w:rsidRPr="001412A2">
                        <w:rPr>
                          <w:rFonts w:asciiTheme="majorHAnsi" w:hAnsiTheme="majorHAnsi"/>
                          <w:sz w:val="22"/>
                        </w:rPr>
                        <w:t xml:space="preserve">Reprinted with permission from the Robert Wood Johnson Foundation. </w:t>
                      </w:r>
                    </w:p>
                    <w:p w14:paraId="0C31FCC3" w14:textId="44C50E73" w:rsidR="00025EEC" w:rsidRPr="001412A2" w:rsidRDefault="00782DE8" w:rsidP="00025EEC">
                      <w:pPr>
                        <w:rPr>
                          <w:rFonts w:asciiTheme="majorHAnsi" w:hAnsiTheme="majorHAnsi"/>
                          <w:sz w:val="22"/>
                        </w:rPr>
                      </w:pPr>
                      <w:r w:rsidRPr="001412A2">
                        <w:rPr>
                          <w:rFonts w:asciiTheme="majorHAnsi" w:hAnsiTheme="majorHAnsi"/>
                          <w:b/>
                          <w:sz w:val="22"/>
                        </w:rPr>
                        <w:t>NOTES:</w:t>
                      </w:r>
                      <w:r w:rsidRPr="001412A2">
                        <w:rPr>
                          <w:rFonts w:asciiTheme="majorHAnsi" w:hAnsiTheme="majorHAnsi"/>
                          <w:sz w:val="22"/>
                        </w:rPr>
                        <w:t xml:space="preserve"> [a] </w:t>
                      </w:r>
                      <w:r w:rsidR="001412A2" w:rsidRPr="001412A2">
                        <w:rPr>
                          <w:rFonts w:asciiTheme="majorHAnsi" w:hAnsiTheme="majorHAnsi"/>
                          <w:sz w:val="22"/>
                        </w:rPr>
                        <w:t xml:space="preserve">Institute of Medicine. 2013. </w:t>
                      </w:r>
                      <w:r w:rsidR="001412A2" w:rsidRPr="001412A2">
                        <w:rPr>
                          <w:rFonts w:asciiTheme="majorHAnsi" w:hAnsiTheme="majorHAnsi"/>
                          <w:i/>
                          <w:sz w:val="22"/>
                        </w:rPr>
                        <w:t>Best Care at Lower Cost: The Path to Continuously Learning Health Care in America.</w:t>
                      </w:r>
                      <w:r w:rsidR="001412A2" w:rsidRPr="001412A2">
                        <w:rPr>
                          <w:rFonts w:asciiTheme="majorHAnsi" w:hAnsiTheme="majorHAnsi"/>
                          <w:sz w:val="22"/>
                        </w:rPr>
                        <w:t xml:space="preserve"> Washington, DC: The National Academies Press.https://doi.org/10.17226/13444.</w:t>
                      </w:r>
                    </w:p>
                  </w:txbxContent>
                </v:textbox>
              </v:shape>
            </w:pict>
          </mc:Fallback>
        </mc:AlternateContent>
      </w:r>
    </w:p>
    <w:p w14:paraId="4449635E" w14:textId="77777777" w:rsidR="00025EEC" w:rsidRPr="00025EEC" w:rsidRDefault="00025EEC" w:rsidP="00025EEC">
      <w:pPr>
        <w:rPr>
          <w:rFonts w:asciiTheme="majorHAnsi" w:hAnsiTheme="majorHAnsi" w:cs="Arial"/>
          <w:sz w:val="22"/>
          <w:szCs w:val="22"/>
        </w:rPr>
      </w:pPr>
    </w:p>
    <w:p w14:paraId="4E75DA8C" w14:textId="77777777" w:rsidR="00025EEC" w:rsidRPr="00025EEC" w:rsidRDefault="00025EEC" w:rsidP="00025EEC">
      <w:pPr>
        <w:rPr>
          <w:rFonts w:asciiTheme="majorHAnsi" w:hAnsiTheme="majorHAnsi" w:cs="Arial"/>
          <w:sz w:val="22"/>
          <w:szCs w:val="22"/>
        </w:rPr>
      </w:pPr>
    </w:p>
    <w:p w14:paraId="1A4E1F0D" w14:textId="77777777" w:rsidR="00025EEC" w:rsidRPr="00025EEC" w:rsidRDefault="00025EEC" w:rsidP="00025EEC">
      <w:pPr>
        <w:rPr>
          <w:rFonts w:asciiTheme="majorHAnsi" w:hAnsiTheme="majorHAnsi" w:cs="Arial"/>
          <w:sz w:val="22"/>
          <w:szCs w:val="22"/>
        </w:rPr>
      </w:pPr>
    </w:p>
    <w:p w14:paraId="420A08AB" w14:textId="77777777" w:rsidR="00025EEC" w:rsidRPr="00025EEC" w:rsidRDefault="00025EEC" w:rsidP="00025EEC">
      <w:pPr>
        <w:rPr>
          <w:rFonts w:asciiTheme="majorHAnsi" w:hAnsiTheme="majorHAnsi" w:cs="Arial"/>
          <w:sz w:val="22"/>
          <w:szCs w:val="22"/>
        </w:rPr>
      </w:pPr>
    </w:p>
    <w:p w14:paraId="15FB64E3" w14:textId="77777777" w:rsidR="00025EEC" w:rsidRPr="00025EEC" w:rsidRDefault="00025EEC" w:rsidP="00025EEC">
      <w:pPr>
        <w:rPr>
          <w:rFonts w:asciiTheme="majorHAnsi" w:hAnsiTheme="majorHAnsi" w:cs="Arial"/>
          <w:sz w:val="22"/>
          <w:szCs w:val="22"/>
        </w:rPr>
      </w:pPr>
    </w:p>
    <w:p w14:paraId="685A06FE" w14:textId="77777777" w:rsidR="00025EEC" w:rsidRPr="00025EEC" w:rsidRDefault="00025EEC" w:rsidP="00025EEC">
      <w:pPr>
        <w:rPr>
          <w:rFonts w:asciiTheme="majorHAnsi" w:hAnsiTheme="majorHAnsi" w:cs="Arial"/>
          <w:sz w:val="22"/>
          <w:szCs w:val="22"/>
        </w:rPr>
      </w:pPr>
    </w:p>
    <w:p w14:paraId="60CB36C2" w14:textId="77777777" w:rsidR="00025EEC" w:rsidRPr="00025EEC" w:rsidRDefault="00025EEC" w:rsidP="00025EEC">
      <w:pPr>
        <w:rPr>
          <w:rFonts w:asciiTheme="majorHAnsi" w:hAnsiTheme="majorHAnsi" w:cs="Arial"/>
          <w:sz w:val="22"/>
          <w:szCs w:val="22"/>
        </w:rPr>
      </w:pPr>
    </w:p>
    <w:p w14:paraId="6F008D4F" w14:textId="77777777" w:rsidR="00025EEC" w:rsidRPr="00025EEC" w:rsidRDefault="00025EEC" w:rsidP="00025EEC">
      <w:pPr>
        <w:rPr>
          <w:rFonts w:asciiTheme="majorHAnsi" w:hAnsiTheme="majorHAnsi" w:cs="Arial"/>
          <w:sz w:val="22"/>
          <w:szCs w:val="22"/>
        </w:rPr>
      </w:pPr>
    </w:p>
    <w:p w14:paraId="033A11EE" w14:textId="77777777" w:rsidR="00025EEC" w:rsidRPr="00025EEC" w:rsidRDefault="00025EEC" w:rsidP="00025EEC">
      <w:pPr>
        <w:rPr>
          <w:rFonts w:asciiTheme="majorHAnsi" w:hAnsiTheme="majorHAnsi" w:cs="Arial"/>
          <w:sz w:val="22"/>
          <w:szCs w:val="22"/>
        </w:rPr>
      </w:pPr>
    </w:p>
    <w:p w14:paraId="65CE7F3F" w14:textId="77777777" w:rsidR="00025EEC" w:rsidRPr="00025EEC" w:rsidRDefault="00025EEC" w:rsidP="00025EEC">
      <w:pPr>
        <w:rPr>
          <w:rFonts w:asciiTheme="majorHAnsi" w:hAnsiTheme="majorHAnsi" w:cs="Arial"/>
          <w:sz w:val="22"/>
          <w:szCs w:val="22"/>
        </w:rPr>
      </w:pPr>
    </w:p>
    <w:p w14:paraId="3DF47F09" w14:textId="77777777" w:rsidR="00025EEC" w:rsidRPr="00025EEC" w:rsidRDefault="00025EEC" w:rsidP="00025EEC">
      <w:pPr>
        <w:rPr>
          <w:rFonts w:asciiTheme="majorHAnsi" w:hAnsiTheme="majorHAnsi" w:cs="Arial"/>
          <w:sz w:val="22"/>
          <w:szCs w:val="22"/>
        </w:rPr>
      </w:pPr>
    </w:p>
    <w:p w14:paraId="67BA635E" w14:textId="77777777" w:rsidR="00025EEC" w:rsidRPr="00025EEC" w:rsidRDefault="00025EEC" w:rsidP="00025EEC">
      <w:pPr>
        <w:rPr>
          <w:rFonts w:asciiTheme="majorHAnsi" w:hAnsiTheme="majorHAnsi" w:cs="Arial"/>
          <w:sz w:val="22"/>
          <w:szCs w:val="22"/>
        </w:rPr>
      </w:pPr>
    </w:p>
    <w:p w14:paraId="74830AF3" w14:textId="77777777" w:rsidR="00025EEC" w:rsidRPr="00025EEC" w:rsidRDefault="00025EEC" w:rsidP="00025EEC">
      <w:pPr>
        <w:rPr>
          <w:rFonts w:asciiTheme="majorHAnsi" w:hAnsiTheme="majorHAnsi" w:cs="Arial"/>
          <w:sz w:val="22"/>
          <w:szCs w:val="22"/>
        </w:rPr>
      </w:pPr>
    </w:p>
    <w:p w14:paraId="62480B81" w14:textId="77777777" w:rsidR="00025EEC" w:rsidRPr="00025EEC" w:rsidRDefault="00025EEC" w:rsidP="00025EEC">
      <w:pPr>
        <w:rPr>
          <w:rFonts w:asciiTheme="majorHAnsi" w:hAnsiTheme="majorHAnsi" w:cs="Arial"/>
          <w:sz w:val="22"/>
          <w:szCs w:val="22"/>
        </w:rPr>
      </w:pPr>
    </w:p>
    <w:p w14:paraId="00EE3E31" w14:textId="77777777" w:rsidR="00025EEC" w:rsidRPr="00025EEC" w:rsidRDefault="00025EEC" w:rsidP="00025EEC">
      <w:pPr>
        <w:rPr>
          <w:rFonts w:asciiTheme="majorHAnsi" w:hAnsiTheme="majorHAnsi" w:cs="Arial"/>
          <w:sz w:val="22"/>
          <w:szCs w:val="22"/>
        </w:rPr>
      </w:pPr>
    </w:p>
    <w:p w14:paraId="4ED4879C" w14:textId="77777777" w:rsidR="00025EEC" w:rsidRPr="00025EEC" w:rsidRDefault="00025EEC" w:rsidP="00025EEC">
      <w:pPr>
        <w:rPr>
          <w:rFonts w:asciiTheme="majorHAnsi" w:hAnsiTheme="majorHAnsi" w:cs="Arial"/>
          <w:sz w:val="22"/>
          <w:szCs w:val="22"/>
        </w:rPr>
      </w:pPr>
    </w:p>
    <w:p w14:paraId="4A635326" w14:textId="77777777" w:rsidR="00025EEC" w:rsidRPr="00025EEC" w:rsidRDefault="00025EEC" w:rsidP="00025EEC">
      <w:pPr>
        <w:rPr>
          <w:rFonts w:asciiTheme="majorHAnsi" w:hAnsiTheme="majorHAnsi" w:cs="Arial"/>
          <w:sz w:val="22"/>
          <w:szCs w:val="22"/>
        </w:rPr>
      </w:pPr>
    </w:p>
    <w:p w14:paraId="5F79B830" w14:textId="77777777" w:rsidR="00025EEC" w:rsidRPr="00025EEC" w:rsidRDefault="00025EEC" w:rsidP="00025EEC">
      <w:pPr>
        <w:rPr>
          <w:rFonts w:asciiTheme="majorHAnsi" w:hAnsiTheme="majorHAnsi" w:cs="Arial"/>
          <w:sz w:val="22"/>
          <w:szCs w:val="22"/>
        </w:rPr>
      </w:pPr>
    </w:p>
    <w:p w14:paraId="5B9BEC0B" w14:textId="77777777" w:rsidR="00025EEC" w:rsidRPr="00025EEC" w:rsidRDefault="00025EEC" w:rsidP="00025EEC">
      <w:pPr>
        <w:rPr>
          <w:rFonts w:asciiTheme="majorHAnsi" w:hAnsiTheme="majorHAnsi" w:cs="Arial"/>
          <w:sz w:val="22"/>
          <w:szCs w:val="22"/>
        </w:rPr>
      </w:pPr>
    </w:p>
    <w:p w14:paraId="07BB3D56" w14:textId="77777777" w:rsidR="00025EEC" w:rsidRPr="00025EEC" w:rsidRDefault="00025EEC" w:rsidP="00025EEC">
      <w:pPr>
        <w:rPr>
          <w:rFonts w:asciiTheme="majorHAnsi" w:hAnsiTheme="majorHAnsi" w:cs="Arial"/>
          <w:sz w:val="22"/>
          <w:szCs w:val="22"/>
        </w:rPr>
      </w:pPr>
    </w:p>
    <w:p w14:paraId="352CCFD4" w14:textId="77777777" w:rsidR="00025EEC" w:rsidRDefault="00025EEC" w:rsidP="00025EEC">
      <w:pPr>
        <w:rPr>
          <w:rFonts w:asciiTheme="majorHAnsi" w:hAnsiTheme="majorHAnsi" w:cs="Arial"/>
          <w:sz w:val="22"/>
          <w:szCs w:val="22"/>
        </w:rPr>
      </w:pPr>
    </w:p>
    <w:p w14:paraId="132DCBB7" w14:textId="77777777" w:rsidR="00025EEC" w:rsidRDefault="00025EEC" w:rsidP="00025EEC">
      <w:pPr>
        <w:rPr>
          <w:rFonts w:asciiTheme="majorHAnsi" w:hAnsiTheme="majorHAnsi" w:cs="Arial"/>
          <w:sz w:val="22"/>
          <w:szCs w:val="22"/>
        </w:rPr>
      </w:pPr>
    </w:p>
    <w:p w14:paraId="5EECDAD5" w14:textId="77777777" w:rsidR="009F6537" w:rsidRDefault="009F6537">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3F9415CA" w14:textId="77777777" w:rsidR="003E01D3" w:rsidRPr="00025EEC" w:rsidRDefault="00025EEC" w:rsidP="00025EEC">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figure</w:t>
      </w:r>
    </w:p>
    <w:p w14:paraId="2F14BC41" w14:textId="77777777" w:rsidR="00025EEC" w:rsidRDefault="00025EEC" w:rsidP="00025EEC">
      <w:pPr>
        <w:rPr>
          <w:rFonts w:asciiTheme="majorHAnsi" w:hAnsiTheme="majorHAnsi" w:cs="Arial"/>
          <w:sz w:val="22"/>
          <w:szCs w:val="22"/>
        </w:rPr>
      </w:pPr>
    </w:p>
    <w:p w14:paraId="4986C33C" w14:textId="77777777" w:rsidR="00025EEC" w:rsidRDefault="00025EEC" w:rsidP="00025EEC">
      <w:pPr>
        <w:jc w:val="center"/>
        <w:rPr>
          <w:rFonts w:ascii="Arial" w:eastAsia="Arial" w:hAnsi="Arial" w:cs="Arial"/>
          <w:sz w:val="22"/>
          <w:szCs w:val="22"/>
        </w:rPr>
      </w:pPr>
      <w:r>
        <w:rPr>
          <w:rFonts w:asciiTheme="majorHAnsi" w:hAnsiTheme="majorHAnsi"/>
          <w:noProof/>
        </w:rPr>
        <w:drawing>
          <wp:inline distT="0" distB="0" distL="0" distR="0" wp14:anchorId="1CC84CD2" wp14:editId="4B37E5A9">
            <wp:extent cx="4914900" cy="300236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for NAM_2.png"/>
                    <pic:cNvPicPr/>
                  </pic:nvPicPr>
                  <pic:blipFill rotWithShape="1">
                    <a:blip r:embed="rId15">
                      <a:extLst>
                        <a:ext uri="{28A0092B-C50C-407E-A947-70E740481C1C}">
                          <a14:useLocalDpi xmlns:a14="http://schemas.microsoft.com/office/drawing/2010/main" val="0"/>
                        </a:ext>
                      </a:extLst>
                    </a:blip>
                    <a:srcRect l="3048" t="21034"/>
                    <a:stretch/>
                  </pic:blipFill>
                  <pic:spPr bwMode="auto">
                    <a:xfrm>
                      <a:off x="0" y="0"/>
                      <a:ext cx="4922397" cy="3006941"/>
                    </a:xfrm>
                    <a:prstGeom prst="rect">
                      <a:avLst/>
                    </a:prstGeom>
                    <a:ln>
                      <a:noFill/>
                    </a:ln>
                    <a:extLst>
                      <a:ext uri="{53640926-AAD7-44D8-BBD7-CCE9431645EC}">
                        <a14:shadowObscured xmlns:a14="http://schemas.microsoft.com/office/drawing/2010/main"/>
                      </a:ext>
                    </a:extLst>
                  </pic:spPr>
                </pic:pic>
              </a:graphicData>
            </a:graphic>
          </wp:inline>
        </w:drawing>
      </w:r>
    </w:p>
    <w:p w14:paraId="51FCA26C" w14:textId="77777777" w:rsidR="00025EEC" w:rsidRPr="00025EEC" w:rsidRDefault="00025EEC" w:rsidP="00025EEC">
      <w:pPr>
        <w:jc w:val="both"/>
        <w:rPr>
          <w:rFonts w:asciiTheme="majorHAnsi" w:eastAsia="Arial" w:hAnsiTheme="majorHAnsi" w:cs="Arial"/>
          <w:b/>
          <w:sz w:val="22"/>
          <w:szCs w:val="22"/>
        </w:rPr>
      </w:pPr>
      <w:commentRangeStart w:id="18"/>
      <w:r w:rsidRPr="002127C0">
        <w:rPr>
          <w:rFonts w:asciiTheme="majorHAnsi" w:eastAsia="Arial" w:hAnsiTheme="majorHAnsi" w:cs="Arial"/>
          <w:b/>
          <w:color w:val="4F6228" w:themeColor="accent3" w:themeShade="80"/>
          <w:sz w:val="22"/>
          <w:szCs w:val="22"/>
        </w:rPr>
        <w:t xml:space="preserve">Figure 1 </w:t>
      </w:r>
      <w:commentRangeEnd w:id="18"/>
      <w:r w:rsidR="00E61A4A" w:rsidRPr="002127C0">
        <w:rPr>
          <w:rStyle w:val="CommentReference"/>
          <w:color w:val="4F6228" w:themeColor="accent3" w:themeShade="80"/>
        </w:rPr>
        <w:commentReference w:id="18"/>
      </w:r>
      <w:r w:rsidRPr="002127C0">
        <w:rPr>
          <w:rFonts w:asciiTheme="majorHAnsi" w:eastAsia="Arial" w:hAnsiTheme="majorHAnsi" w:cs="Arial"/>
          <w:b/>
          <w:color w:val="4F6228" w:themeColor="accent3" w:themeShade="80"/>
          <w:sz w:val="22"/>
          <w:szCs w:val="22"/>
        </w:rPr>
        <w:t xml:space="preserve">| </w:t>
      </w:r>
      <w:r w:rsidRPr="00025EEC">
        <w:rPr>
          <w:rFonts w:asciiTheme="majorHAnsi" w:eastAsia="Arial" w:hAnsiTheme="majorHAnsi" w:cs="Arial"/>
          <w:b/>
          <w:sz w:val="22"/>
          <w:szCs w:val="22"/>
        </w:rPr>
        <w:t>Suicide Rates by Age Category Among Physicians and the General Population</w:t>
      </w:r>
    </w:p>
    <w:p w14:paraId="63EFE9F7" w14:textId="1DB42EA4" w:rsidR="00025EEC" w:rsidRDefault="00025EEC" w:rsidP="00025EEC">
      <w:pPr>
        <w:rPr>
          <w:rFonts w:asciiTheme="majorHAnsi" w:hAnsiTheme="majorHAnsi" w:cs="Arial"/>
          <w:sz w:val="22"/>
          <w:szCs w:val="22"/>
        </w:rPr>
      </w:pPr>
      <w:commentRangeStart w:id="19"/>
      <w:r>
        <w:rPr>
          <w:rFonts w:asciiTheme="majorHAnsi" w:hAnsiTheme="majorHAnsi" w:cs="Arial"/>
          <w:sz w:val="22"/>
          <w:szCs w:val="22"/>
        </w:rPr>
        <w:t xml:space="preserve">SOURCE: </w:t>
      </w:r>
      <w:commentRangeEnd w:id="19"/>
      <w:r w:rsidR="00E61A4A">
        <w:rPr>
          <w:rStyle w:val="CommentReference"/>
        </w:rPr>
        <w:commentReference w:id="19"/>
      </w:r>
      <w:r w:rsidR="0043188D" w:rsidRPr="0043188D">
        <w:t xml:space="preserve"> </w:t>
      </w:r>
      <w:r w:rsidR="001412A2" w:rsidRPr="001412A2">
        <w:rPr>
          <w:rFonts w:asciiTheme="majorHAnsi" w:hAnsiTheme="majorHAnsi"/>
          <w:sz w:val="22"/>
          <w:szCs w:val="22"/>
        </w:rPr>
        <w:t xml:space="preserve">National Academies of Sciences, Engineering, and Medicine. 2019. </w:t>
      </w:r>
      <w:proofErr w:type="gramStart"/>
      <w:r w:rsidR="001412A2" w:rsidRPr="001412A2">
        <w:rPr>
          <w:rFonts w:asciiTheme="majorHAnsi" w:hAnsiTheme="majorHAnsi"/>
          <w:i/>
          <w:sz w:val="22"/>
          <w:szCs w:val="22"/>
        </w:rPr>
        <w:t>Taking Action</w:t>
      </w:r>
      <w:proofErr w:type="gramEnd"/>
      <w:r w:rsidR="001412A2" w:rsidRPr="001412A2">
        <w:rPr>
          <w:rFonts w:asciiTheme="majorHAnsi" w:hAnsiTheme="majorHAnsi"/>
          <w:i/>
          <w:sz w:val="22"/>
          <w:szCs w:val="22"/>
        </w:rPr>
        <w:t xml:space="preserve"> Against Clinician Burnout: A Systems Approach to Professional Well-Being. </w:t>
      </w:r>
      <w:r w:rsidR="001412A2" w:rsidRPr="001412A2">
        <w:rPr>
          <w:rFonts w:asciiTheme="majorHAnsi" w:hAnsiTheme="majorHAnsi"/>
          <w:sz w:val="22"/>
          <w:szCs w:val="22"/>
        </w:rPr>
        <w:t xml:space="preserve">Washington, DC: The National Academies </w:t>
      </w:r>
      <w:proofErr w:type="spellStart"/>
      <w:r w:rsidR="001412A2" w:rsidRPr="001412A2">
        <w:rPr>
          <w:rFonts w:asciiTheme="majorHAnsi" w:hAnsiTheme="majorHAnsi"/>
          <w:sz w:val="22"/>
          <w:szCs w:val="22"/>
        </w:rPr>
        <w:t>Press.https</w:t>
      </w:r>
      <w:proofErr w:type="spellEnd"/>
      <w:r w:rsidR="001412A2" w:rsidRPr="001412A2">
        <w:rPr>
          <w:rFonts w:asciiTheme="majorHAnsi" w:hAnsiTheme="majorHAnsi"/>
          <w:sz w:val="22"/>
          <w:szCs w:val="22"/>
        </w:rPr>
        <w:t>://doi.org/10.17226/25521.</w:t>
      </w:r>
    </w:p>
    <w:p w14:paraId="05EF95AE" w14:textId="77777777" w:rsidR="00E61A4A" w:rsidRDefault="00E61A4A" w:rsidP="00025EEC">
      <w:pPr>
        <w:rPr>
          <w:rFonts w:asciiTheme="majorHAnsi" w:hAnsiTheme="majorHAnsi" w:cs="Arial"/>
          <w:sz w:val="22"/>
          <w:szCs w:val="22"/>
        </w:rPr>
      </w:pPr>
      <w:commentRangeStart w:id="20"/>
      <w:r>
        <w:rPr>
          <w:rFonts w:asciiTheme="majorHAnsi" w:hAnsiTheme="majorHAnsi" w:cs="Arial"/>
          <w:sz w:val="22"/>
          <w:szCs w:val="22"/>
        </w:rPr>
        <w:t>NOTE:</w:t>
      </w:r>
      <w:commentRangeEnd w:id="20"/>
      <w:r>
        <w:rPr>
          <w:rStyle w:val="CommentReference"/>
        </w:rPr>
        <w:commentReference w:id="20"/>
      </w:r>
      <w:r>
        <w:rPr>
          <w:rFonts w:asciiTheme="majorHAnsi" w:hAnsiTheme="majorHAnsi" w:cs="Arial"/>
          <w:sz w:val="22"/>
          <w:szCs w:val="22"/>
        </w:rPr>
        <w:t xml:space="preserve"> Suicide rates for other health professionals are also higher than </w:t>
      </w:r>
      <w:proofErr w:type="gramStart"/>
      <w:r>
        <w:rPr>
          <w:rFonts w:asciiTheme="majorHAnsi" w:hAnsiTheme="majorHAnsi" w:cs="Arial"/>
          <w:sz w:val="22"/>
          <w:szCs w:val="22"/>
        </w:rPr>
        <w:t>that</w:t>
      </w:r>
      <w:proofErr w:type="gramEnd"/>
      <w:r>
        <w:rPr>
          <w:rFonts w:asciiTheme="majorHAnsi" w:hAnsiTheme="majorHAnsi" w:cs="Arial"/>
          <w:sz w:val="22"/>
          <w:szCs w:val="22"/>
        </w:rPr>
        <w:t xml:space="preserve"> of the general population. </w:t>
      </w:r>
    </w:p>
    <w:p w14:paraId="534DEBBB" w14:textId="77777777" w:rsidR="00E61A4A" w:rsidRPr="00E61A4A" w:rsidRDefault="00E61A4A" w:rsidP="00E61A4A">
      <w:pPr>
        <w:rPr>
          <w:rFonts w:asciiTheme="majorHAnsi" w:hAnsiTheme="majorHAnsi" w:cs="Arial"/>
          <w:sz w:val="22"/>
          <w:szCs w:val="22"/>
        </w:rPr>
      </w:pPr>
    </w:p>
    <w:p w14:paraId="6F5955A0" w14:textId="77777777" w:rsidR="00E61A4A" w:rsidRDefault="00E61A4A" w:rsidP="00E61A4A">
      <w:pPr>
        <w:rPr>
          <w:rFonts w:asciiTheme="majorHAnsi" w:hAnsiTheme="majorHAnsi" w:cs="Arial"/>
          <w:sz w:val="22"/>
          <w:szCs w:val="22"/>
        </w:rPr>
      </w:pPr>
    </w:p>
    <w:p w14:paraId="5136BC28" w14:textId="77777777" w:rsidR="009F6537" w:rsidRDefault="009F6537">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3BDD2D10" w14:textId="77777777" w:rsidR="00E61A4A" w:rsidRPr="00E61A4A" w:rsidRDefault="00E61A4A" w:rsidP="00E61A4A">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table</w:t>
      </w:r>
    </w:p>
    <w:p w14:paraId="2F16932F" w14:textId="77777777" w:rsidR="00E61A4A" w:rsidRDefault="00E61A4A" w:rsidP="00E61A4A">
      <w:pPr>
        <w:rPr>
          <w:rFonts w:asciiTheme="majorHAnsi" w:hAnsiTheme="majorHAnsi" w:cs="Arial"/>
          <w:sz w:val="22"/>
          <w:szCs w:val="22"/>
        </w:rPr>
      </w:pPr>
    </w:p>
    <w:p w14:paraId="32CA80FA" w14:textId="77777777" w:rsidR="00E61A4A" w:rsidRDefault="00E61A4A" w:rsidP="00E61A4A">
      <w:pPr>
        <w:rPr>
          <w:rFonts w:asciiTheme="majorHAnsi" w:hAnsiTheme="majorHAnsi" w:cs="Arial"/>
          <w:sz w:val="22"/>
          <w:szCs w:val="22"/>
        </w:rPr>
      </w:pPr>
    </w:p>
    <w:tbl>
      <w:tblPr>
        <w:tblStyle w:val="TableGrid"/>
        <w:tblW w:w="0" w:type="auto"/>
        <w:tblLook w:val="04A0" w:firstRow="1" w:lastRow="0" w:firstColumn="1" w:lastColumn="0" w:noHBand="0" w:noVBand="1"/>
      </w:tblPr>
      <w:tblGrid>
        <w:gridCol w:w="3113"/>
        <w:gridCol w:w="3104"/>
        <w:gridCol w:w="3133"/>
      </w:tblGrid>
      <w:tr w:rsidR="00E61A4A" w:rsidRPr="00E61A4A" w14:paraId="6AE7D547" w14:textId="77777777" w:rsidTr="00340239">
        <w:tc>
          <w:tcPr>
            <w:tcW w:w="3192" w:type="dxa"/>
          </w:tcPr>
          <w:p w14:paraId="1DC2D010" w14:textId="77777777" w:rsidR="00E61A4A" w:rsidRPr="00E61A4A" w:rsidRDefault="00E61A4A" w:rsidP="00340239">
            <w:pPr>
              <w:jc w:val="both"/>
              <w:rPr>
                <w:rFonts w:asciiTheme="majorHAnsi" w:eastAsia="Arial" w:hAnsiTheme="majorHAnsi" w:cs="Arial"/>
                <w:color w:val="auto"/>
                <w:sz w:val="22"/>
                <w:szCs w:val="22"/>
              </w:rPr>
            </w:pPr>
          </w:p>
        </w:tc>
        <w:tc>
          <w:tcPr>
            <w:tcW w:w="3192" w:type="dxa"/>
          </w:tcPr>
          <w:p w14:paraId="55B4B61A" w14:textId="77777777" w:rsidR="00E61A4A" w:rsidRPr="00E61A4A" w:rsidRDefault="00E61A4A" w:rsidP="00340239">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Count</w:t>
            </w:r>
          </w:p>
        </w:tc>
        <w:tc>
          <w:tcPr>
            <w:tcW w:w="3192" w:type="dxa"/>
          </w:tcPr>
          <w:p w14:paraId="10BAD771" w14:textId="77777777" w:rsidR="00E61A4A" w:rsidRPr="00E61A4A" w:rsidRDefault="00E61A4A" w:rsidP="00340239">
            <w:pPr>
              <w:jc w:val="both"/>
              <w:rPr>
                <w:rFonts w:asciiTheme="majorHAnsi" w:eastAsia="Arial" w:hAnsiTheme="majorHAnsi" w:cs="Arial"/>
                <w:b/>
                <w:color w:val="auto"/>
                <w:sz w:val="22"/>
                <w:szCs w:val="22"/>
              </w:rPr>
            </w:pPr>
            <w:commentRangeStart w:id="21"/>
            <w:r w:rsidRPr="00E61A4A">
              <w:rPr>
                <w:rFonts w:asciiTheme="majorHAnsi" w:eastAsia="Arial" w:hAnsiTheme="majorHAnsi" w:cs="Arial"/>
                <w:b/>
                <w:color w:val="auto"/>
                <w:sz w:val="22"/>
                <w:szCs w:val="22"/>
              </w:rPr>
              <w:t>% of U</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S</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 xml:space="preserve"> Total Population</w:t>
            </w:r>
            <w:commentRangeEnd w:id="21"/>
            <w:r>
              <w:rPr>
                <w:rStyle w:val="CommentReference"/>
                <w:rFonts w:asciiTheme="minorHAnsi" w:eastAsiaTheme="minorEastAsia" w:hAnsiTheme="minorHAnsi" w:cstheme="minorBidi"/>
                <w:color w:val="auto"/>
              </w:rPr>
              <w:commentReference w:id="21"/>
            </w:r>
          </w:p>
        </w:tc>
      </w:tr>
      <w:tr w:rsidR="00E61A4A" w:rsidRPr="00E61A4A" w14:paraId="649874EC" w14:textId="77777777" w:rsidTr="00340239">
        <w:tc>
          <w:tcPr>
            <w:tcW w:w="3192" w:type="dxa"/>
          </w:tcPr>
          <w:p w14:paraId="5AEDECB8" w14:textId="77777777" w:rsidR="00E61A4A" w:rsidRPr="00E61A4A" w:rsidRDefault="00E61A4A" w:rsidP="00340239">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1 or More R</w:t>
            </w:r>
            <w:r w:rsidRPr="00E61A4A">
              <w:rPr>
                <w:rFonts w:asciiTheme="majorHAnsi" w:eastAsia="Arial" w:hAnsiTheme="majorHAnsi" w:cs="Arial"/>
                <w:b/>
                <w:color w:val="auto"/>
                <w:sz w:val="22"/>
                <w:szCs w:val="22"/>
              </w:rPr>
              <w:t>ace</w:t>
            </w:r>
          </w:p>
        </w:tc>
        <w:tc>
          <w:tcPr>
            <w:tcW w:w="3192" w:type="dxa"/>
          </w:tcPr>
          <w:p w14:paraId="749F2648" w14:textId="77777777" w:rsidR="00E61A4A" w:rsidRPr="00E61A4A" w:rsidRDefault="00E61A4A" w:rsidP="00340239">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 million </w:t>
            </w:r>
            <w:r w:rsidRPr="00E61A4A">
              <w:rPr>
                <w:rFonts w:asciiTheme="majorHAnsi" w:eastAsia="Arial" w:hAnsiTheme="majorHAnsi" w:cs="Arial"/>
                <w:color w:val="auto"/>
                <w:sz w:val="22"/>
                <w:szCs w:val="22"/>
              </w:rPr>
              <w:t xml:space="preserve"> </w:t>
            </w:r>
          </w:p>
        </w:tc>
        <w:tc>
          <w:tcPr>
            <w:tcW w:w="3192" w:type="dxa"/>
          </w:tcPr>
          <w:p w14:paraId="188C9763"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1.4</w:t>
            </w:r>
          </w:p>
        </w:tc>
      </w:tr>
      <w:tr w:rsidR="00E61A4A" w:rsidRPr="00E61A4A" w14:paraId="2200DB22" w14:textId="77777777" w:rsidTr="00340239">
        <w:tc>
          <w:tcPr>
            <w:tcW w:w="3192" w:type="dxa"/>
          </w:tcPr>
          <w:p w14:paraId="47CA7845" w14:textId="77777777" w:rsidR="00E61A4A" w:rsidRPr="00E61A4A" w:rsidRDefault="00E61A4A" w:rsidP="00340239">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AIAN O</w:t>
            </w:r>
            <w:r w:rsidRPr="00E61A4A">
              <w:rPr>
                <w:rFonts w:asciiTheme="majorHAnsi" w:eastAsia="Arial" w:hAnsiTheme="majorHAnsi" w:cs="Arial"/>
                <w:b/>
                <w:color w:val="auto"/>
                <w:sz w:val="22"/>
                <w:szCs w:val="22"/>
              </w:rPr>
              <w:t>nly</w:t>
            </w:r>
            <w:r>
              <w:rPr>
                <w:rFonts w:asciiTheme="majorHAnsi" w:eastAsia="Arial" w:hAnsiTheme="majorHAnsi" w:cs="Arial"/>
                <w:b/>
                <w:color w:val="auto"/>
                <w:sz w:val="22"/>
                <w:szCs w:val="22"/>
              </w:rPr>
              <w:t xml:space="preserve"> </w:t>
            </w:r>
            <w:commentRangeStart w:id="22"/>
            <w:r w:rsidRPr="00E61A4A">
              <w:rPr>
                <w:rFonts w:asciiTheme="majorHAnsi" w:eastAsia="Arial" w:hAnsiTheme="majorHAnsi" w:cs="Arial"/>
                <w:color w:val="auto"/>
                <w:sz w:val="22"/>
                <w:szCs w:val="22"/>
              </w:rPr>
              <w:t>[a]</w:t>
            </w:r>
            <w:commentRangeEnd w:id="22"/>
            <w:r>
              <w:rPr>
                <w:rStyle w:val="CommentReference"/>
                <w:rFonts w:asciiTheme="minorHAnsi" w:eastAsiaTheme="minorEastAsia" w:hAnsiTheme="minorHAnsi" w:cstheme="minorBidi"/>
                <w:color w:val="auto"/>
              </w:rPr>
              <w:commentReference w:id="22"/>
            </w:r>
          </w:p>
        </w:tc>
        <w:tc>
          <w:tcPr>
            <w:tcW w:w="3192" w:type="dxa"/>
          </w:tcPr>
          <w:p w14:paraId="3D74D68B"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 xml:space="preserve">3 million </w:t>
            </w:r>
          </w:p>
        </w:tc>
        <w:tc>
          <w:tcPr>
            <w:tcW w:w="3192" w:type="dxa"/>
          </w:tcPr>
          <w:p w14:paraId="4657666A"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1.2</w:t>
            </w:r>
          </w:p>
        </w:tc>
      </w:tr>
      <w:tr w:rsidR="00E61A4A" w:rsidRPr="00E61A4A" w14:paraId="50BFC303" w14:textId="77777777" w:rsidTr="00340239">
        <w:tc>
          <w:tcPr>
            <w:tcW w:w="3192" w:type="dxa"/>
          </w:tcPr>
          <w:p w14:paraId="15E36D0A" w14:textId="77777777" w:rsidR="00E61A4A" w:rsidRPr="00E61A4A" w:rsidRDefault="00E61A4A" w:rsidP="00E61A4A">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 xml:space="preserve">Projected in </w:t>
            </w:r>
            <w:proofErr w:type="gramStart"/>
            <w:r>
              <w:rPr>
                <w:rFonts w:asciiTheme="majorHAnsi" w:eastAsia="Arial" w:hAnsiTheme="majorHAnsi" w:cs="Arial"/>
                <w:b/>
                <w:color w:val="auto"/>
                <w:sz w:val="22"/>
                <w:szCs w:val="22"/>
              </w:rPr>
              <w:t>2016—1</w:t>
            </w:r>
            <w:proofErr w:type="gramEnd"/>
            <w:r>
              <w:rPr>
                <w:rFonts w:asciiTheme="majorHAnsi" w:eastAsia="Arial" w:hAnsiTheme="majorHAnsi" w:cs="Arial"/>
                <w:b/>
                <w:color w:val="auto"/>
                <w:sz w:val="22"/>
                <w:szCs w:val="22"/>
              </w:rPr>
              <w:t xml:space="preserve"> or More R</w:t>
            </w:r>
            <w:r w:rsidRPr="00E61A4A">
              <w:rPr>
                <w:rFonts w:asciiTheme="majorHAnsi" w:eastAsia="Arial" w:hAnsiTheme="majorHAnsi" w:cs="Arial"/>
                <w:b/>
                <w:color w:val="auto"/>
                <w:sz w:val="22"/>
                <w:szCs w:val="22"/>
              </w:rPr>
              <w:t>ace</w:t>
            </w:r>
          </w:p>
        </w:tc>
        <w:tc>
          <w:tcPr>
            <w:tcW w:w="3192" w:type="dxa"/>
          </w:tcPr>
          <w:p w14:paraId="50DAC943"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10 million</w:t>
            </w:r>
          </w:p>
        </w:tc>
        <w:tc>
          <w:tcPr>
            <w:tcW w:w="3192" w:type="dxa"/>
          </w:tcPr>
          <w:p w14:paraId="7467E4C1"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2.0</w:t>
            </w:r>
          </w:p>
        </w:tc>
      </w:tr>
      <w:tr w:rsidR="00E61A4A" w:rsidRPr="00E61A4A" w14:paraId="6FCB8150" w14:textId="77777777" w:rsidTr="00340239">
        <w:tc>
          <w:tcPr>
            <w:tcW w:w="3192" w:type="dxa"/>
          </w:tcPr>
          <w:p w14:paraId="67A93084" w14:textId="77777777" w:rsidR="00E61A4A" w:rsidRPr="00E61A4A" w:rsidRDefault="00E61A4A" w:rsidP="00340239">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2016—AIAN O</w:t>
            </w:r>
            <w:r w:rsidRPr="00E61A4A">
              <w:rPr>
                <w:rFonts w:asciiTheme="majorHAnsi" w:eastAsia="Arial" w:hAnsiTheme="majorHAnsi" w:cs="Arial"/>
                <w:b/>
                <w:color w:val="auto"/>
                <w:sz w:val="22"/>
                <w:szCs w:val="22"/>
              </w:rPr>
              <w:t>nly</w:t>
            </w:r>
          </w:p>
        </w:tc>
        <w:tc>
          <w:tcPr>
            <w:tcW w:w="3192" w:type="dxa"/>
          </w:tcPr>
          <w:p w14:paraId="60B71D68"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5 million</w:t>
            </w:r>
          </w:p>
        </w:tc>
        <w:tc>
          <w:tcPr>
            <w:tcW w:w="3192" w:type="dxa"/>
          </w:tcPr>
          <w:p w14:paraId="6BEFF65F"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1.3</w:t>
            </w:r>
          </w:p>
        </w:tc>
      </w:tr>
      <w:tr w:rsidR="00E61A4A" w:rsidRPr="00E61A4A" w14:paraId="527956C5" w14:textId="77777777" w:rsidTr="00340239">
        <w:tc>
          <w:tcPr>
            <w:tcW w:w="3192" w:type="dxa"/>
          </w:tcPr>
          <w:p w14:paraId="6D2CBBFE" w14:textId="77777777" w:rsidR="00E61A4A" w:rsidRPr="00E61A4A" w:rsidRDefault="00E61A4A" w:rsidP="00340239">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0-15 Years O</w:t>
            </w:r>
            <w:r w:rsidRPr="00E61A4A">
              <w:rPr>
                <w:rFonts w:asciiTheme="majorHAnsi" w:eastAsia="Arial" w:hAnsiTheme="majorHAnsi" w:cs="Arial"/>
                <w:b/>
                <w:color w:val="auto"/>
                <w:sz w:val="22"/>
                <w:szCs w:val="22"/>
              </w:rPr>
              <w:t>ld in 2014</w:t>
            </w:r>
          </w:p>
        </w:tc>
        <w:tc>
          <w:tcPr>
            <w:tcW w:w="3192" w:type="dxa"/>
          </w:tcPr>
          <w:p w14:paraId="6834E8B2" w14:textId="77777777" w:rsidR="00E61A4A" w:rsidRPr="00E61A4A" w:rsidRDefault="00E61A4A" w:rsidP="00340239">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1.1 million </w:t>
            </w:r>
          </w:p>
        </w:tc>
        <w:tc>
          <w:tcPr>
            <w:tcW w:w="3192" w:type="dxa"/>
          </w:tcPr>
          <w:p w14:paraId="50CFE462"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1.87</w:t>
            </w:r>
          </w:p>
        </w:tc>
      </w:tr>
      <w:tr w:rsidR="00E61A4A" w:rsidRPr="00E61A4A" w14:paraId="7AB72F1C" w14:textId="77777777" w:rsidTr="00340239">
        <w:tc>
          <w:tcPr>
            <w:tcW w:w="3192" w:type="dxa"/>
          </w:tcPr>
          <w:p w14:paraId="1402B53C" w14:textId="77777777" w:rsidR="00E61A4A" w:rsidRPr="00E61A4A" w:rsidRDefault="00E61A4A" w:rsidP="00340239">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Live Births 2013</w:t>
            </w:r>
          </w:p>
        </w:tc>
        <w:tc>
          <w:tcPr>
            <w:tcW w:w="3192" w:type="dxa"/>
          </w:tcPr>
          <w:p w14:paraId="46EF8754" w14:textId="77777777" w:rsidR="00E61A4A" w:rsidRPr="00E61A4A" w:rsidRDefault="00E61A4A" w:rsidP="00340239">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45,000 </w:t>
            </w:r>
          </w:p>
        </w:tc>
        <w:tc>
          <w:tcPr>
            <w:tcW w:w="3192" w:type="dxa"/>
          </w:tcPr>
          <w:p w14:paraId="6E2774C2" w14:textId="77777777" w:rsidR="00E61A4A" w:rsidRPr="00E61A4A" w:rsidRDefault="00E61A4A" w:rsidP="00340239">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1.17</w:t>
            </w:r>
          </w:p>
        </w:tc>
      </w:tr>
    </w:tbl>
    <w:p w14:paraId="60973018" w14:textId="77777777" w:rsidR="00E61A4A" w:rsidRDefault="00E61A4A" w:rsidP="00E61A4A">
      <w:pPr>
        <w:rPr>
          <w:rFonts w:asciiTheme="majorHAnsi" w:hAnsiTheme="majorHAnsi" w:cs="Arial"/>
          <w:sz w:val="22"/>
          <w:szCs w:val="22"/>
        </w:rPr>
      </w:pPr>
    </w:p>
    <w:p w14:paraId="5490DB14" w14:textId="1A390CBD" w:rsidR="001412A2" w:rsidRPr="001412A2" w:rsidRDefault="001412A2" w:rsidP="00E61A4A">
      <w:pPr>
        <w:rPr>
          <w:rFonts w:asciiTheme="majorHAnsi" w:hAnsiTheme="majorHAnsi" w:cs="Arial"/>
          <w:b/>
          <w:sz w:val="22"/>
          <w:szCs w:val="22"/>
        </w:rPr>
      </w:pPr>
      <w:commentRangeStart w:id="23"/>
      <w:r w:rsidRPr="002127C0">
        <w:rPr>
          <w:rFonts w:asciiTheme="majorHAnsi" w:hAnsiTheme="majorHAnsi" w:cs="Arial"/>
          <w:b/>
          <w:color w:val="4F6228" w:themeColor="accent3" w:themeShade="80"/>
          <w:sz w:val="22"/>
          <w:szCs w:val="22"/>
        </w:rPr>
        <w:t xml:space="preserve">Table 1 </w:t>
      </w:r>
      <w:commentRangeEnd w:id="23"/>
      <w:r w:rsidRPr="002127C0">
        <w:rPr>
          <w:rStyle w:val="CommentReference"/>
          <w:color w:val="4F6228" w:themeColor="accent3" w:themeShade="80"/>
        </w:rPr>
        <w:commentReference w:id="23"/>
      </w:r>
      <w:r w:rsidRPr="002127C0">
        <w:rPr>
          <w:rFonts w:asciiTheme="majorHAnsi" w:hAnsiTheme="majorHAnsi" w:cs="Arial"/>
          <w:b/>
          <w:color w:val="4F6228" w:themeColor="accent3" w:themeShade="80"/>
          <w:sz w:val="22"/>
          <w:szCs w:val="22"/>
        </w:rPr>
        <w:t xml:space="preserve">| </w:t>
      </w:r>
      <w:r w:rsidRPr="00E61A4A">
        <w:rPr>
          <w:rFonts w:asciiTheme="majorHAnsi" w:hAnsiTheme="majorHAnsi" w:cs="Arial"/>
          <w:b/>
          <w:sz w:val="22"/>
          <w:szCs w:val="22"/>
        </w:rPr>
        <w:t>U.S. American Indian and Alaska Native Demographic Data</w:t>
      </w:r>
    </w:p>
    <w:p w14:paraId="231CEA5A" w14:textId="1EA5AAA9" w:rsidR="00312928" w:rsidRDefault="00E61A4A" w:rsidP="00E61A4A">
      <w:pPr>
        <w:rPr>
          <w:rFonts w:asciiTheme="majorHAnsi" w:hAnsiTheme="majorHAnsi" w:cs="Arial"/>
          <w:sz w:val="22"/>
          <w:szCs w:val="22"/>
        </w:rPr>
      </w:pPr>
      <w:commentRangeStart w:id="24"/>
      <w:r>
        <w:rPr>
          <w:rFonts w:asciiTheme="majorHAnsi" w:hAnsiTheme="majorHAnsi" w:cs="Arial"/>
          <w:sz w:val="22"/>
          <w:szCs w:val="22"/>
        </w:rPr>
        <w:t xml:space="preserve">SOURCE: </w:t>
      </w:r>
      <w:commentRangeEnd w:id="24"/>
      <w:r>
        <w:rPr>
          <w:rStyle w:val="CommentReference"/>
        </w:rPr>
        <w:commentReference w:id="24"/>
      </w:r>
      <w:r>
        <w:rPr>
          <w:rFonts w:asciiTheme="majorHAnsi" w:hAnsiTheme="majorHAnsi" w:cs="Arial"/>
          <w:sz w:val="22"/>
          <w:szCs w:val="22"/>
        </w:rPr>
        <w:t xml:space="preserve">Reprinted with permission from the Centers for Disease Control and Prevention. </w:t>
      </w:r>
    </w:p>
    <w:p w14:paraId="27574C2C" w14:textId="77777777" w:rsidR="00E61A4A" w:rsidRPr="00E61A4A" w:rsidRDefault="00E61A4A" w:rsidP="00E61A4A">
      <w:pPr>
        <w:rPr>
          <w:rFonts w:asciiTheme="majorHAnsi" w:hAnsiTheme="majorHAnsi" w:cs="Arial"/>
          <w:sz w:val="22"/>
          <w:szCs w:val="22"/>
        </w:rPr>
      </w:pPr>
      <w:r>
        <w:rPr>
          <w:rFonts w:asciiTheme="majorHAnsi" w:hAnsiTheme="majorHAnsi" w:cs="Arial"/>
          <w:sz w:val="22"/>
          <w:szCs w:val="22"/>
        </w:rPr>
        <w:t xml:space="preserve">NOTE: </w:t>
      </w:r>
      <w:r w:rsidR="00312928">
        <w:rPr>
          <w:rFonts w:asciiTheme="majorHAnsi" w:hAnsiTheme="majorHAnsi" w:cs="Arial"/>
          <w:sz w:val="22"/>
          <w:szCs w:val="22"/>
        </w:rPr>
        <w:t xml:space="preserve">[a] </w:t>
      </w:r>
      <w:r>
        <w:rPr>
          <w:rFonts w:asciiTheme="majorHAnsi" w:hAnsiTheme="majorHAnsi" w:cs="Arial"/>
          <w:sz w:val="22"/>
          <w:szCs w:val="22"/>
        </w:rPr>
        <w:t xml:space="preserve">AIAN = American Indian/Alaska Native. </w:t>
      </w:r>
    </w:p>
    <w:sectPr w:rsidR="00E61A4A" w:rsidRPr="00E61A4A" w:rsidSect="008327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726846" w14:textId="77777777" w:rsidR="007C1881" w:rsidRDefault="007C1881">
      <w:pPr>
        <w:pStyle w:val="CommentText"/>
      </w:pPr>
      <w:r>
        <w:rPr>
          <w:rStyle w:val="CommentReference"/>
        </w:rPr>
        <w:annotationRef/>
      </w:r>
      <w:r>
        <w:t>Subtitle is optional</w:t>
      </w:r>
    </w:p>
  </w:comment>
  <w:comment w:id="1" w:author="Author" w:initials="A">
    <w:p w14:paraId="52172423" w14:textId="77777777" w:rsidR="00F615EA" w:rsidRDefault="007C1881" w:rsidP="00F615EA">
      <w:pPr>
        <w:pStyle w:val="CommentText"/>
      </w:pPr>
      <w:r>
        <w:rPr>
          <w:rStyle w:val="CommentReference"/>
        </w:rPr>
        <w:annotationRef/>
      </w:r>
      <w:r w:rsidR="00F615EA">
        <w:t xml:space="preserve">A-heads should be bold, green, and headline case. </w:t>
      </w:r>
    </w:p>
  </w:comment>
  <w:comment w:id="2" w:author="Author" w:initials="A">
    <w:p w14:paraId="5CD24355" w14:textId="5CDE8E30" w:rsidR="00470125" w:rsidRDefault="00470125">
      <w:pPr>
        <w:pStyle w:val="CommentText"/>
      </w:pPr>
      <w:r>
        <w:rPr>
          <w:rStyle w:val="CommentReference"/>
        </w:rPr>
        <w:annotationRef/>
      </w:r>
      <w:r>
        <w:t>All boxes, figures, and tables should have callouts in italics.</w:t>
      </w:r>
    </w:p>
  </w:comment>
  <w:comment w:id="3" w:author="Author" w:initials="A">
    <w:p w14:paraId="096DEDF2" w14:textId="77777777" w:rsidR="007C1881" w:rsidRDefault="007C1881">
      <w:pPr>
        <w:pStyle w:val="CommentText"/>
      </w:pPr>
      <w:r>
        <w:rPr>
          <w:rStyle w:val="CommentReference"/>
        </w:rPr>
        <w:annotationRef/>
      </w:r>
      <w:r>
        <w:t>B-heads should be bold and headline case</w:t>
      </w:r>
    </w:p>
  </w:comment>
  <w:comment w:id="4" w:author="Author" w:initials="A">
    <w:p w14:paraId="6AA07092" w14:textId="1F487090" w:rsidR="00356D07" w:rsidRDefault="00356D07">
      <w:pPr>
        <w:pStyle w:val="CommentText"/>
      </w:pPr>
      <w:r>
        <w:rPr>
          <w:rStyle w:val="CommentReference"/>
        </w:rPr>
        <w:annotationRef/>
      </w:r>
      <w:r>
        <w:t>If a source has 2 authors, cite both last names in the other they appear separated by “and”.  Always include a comma and the year of publication</w:t>
      </w:r>
    </w:p>
  </w:comment>
  <w:comment w:id="5" w:author="Author" w:initials="A">
    <w:p w14:paraId="24C04804" w14:textId="77777777" w:rsidR="00B925EF" w:rsidRDefault="00B925EF">
      <w:pPr>
        <w:pStyle w:val="CommentText"/>
      </w:pPr>
      <w:r>
        <w:rPr>
          <w:rStyle w:val="CommentReference"/>
        </w:rPr>
        <w:annotationRef/>
      </w:r>
      <w:r>
        <w:t>C-heads should be italicized and headline case</w:t>
      </w:r>
    </w:p>
  </w:comment>
  <w:comment w:id="6" w:author="Author" w:initials="A">
    <w:p w14:paraId="27603978" w14:textId="1482F2BB" w:rsidR="00356D07" w:rsidRDefault="00356D07">
      <w:pPr>
        <w:pStyle w:val="CommentText"/>
      </w:pPr>
      <w:r>
        <w:rPr>
          <w:rStyle w:val="CommentReference"/>
        </w:rPr>
        <w:annotationRef/>
      </w:r>
      <w:r>
        <w:t>If a source has three or more authors, list the first author and “et al.”</w:t>
      </w:r>
    </w:p>
  </w:comment>
  <w:comment w:id="7" w:author="Author" w:initials="A">
    <w:p w14:paraId="17AC98B8" w14:textId="5FB52E10" w:rsidR="00356D07" w:rsidRDefault="00356D07">
      <w:pPr>
        <w:pStyle w:val="CommentText"/>
      </w:pPr>
      <w:r>
        <w:rPr>
          <w:rStyle w:val="CommentReference"/>
        </w:rPr>
        <w:annotationRef/>
      </w:r>
      <w:r>
        <w:t>If you are citing multiple sources, separate them with a semicolon</w:t>
      </w:r>
    </w:p>
  </w:comment>
  <w:comment w:id="8" w:author="Author" w:initials="A">
    <w:p w14:paraId="749AF005" w14:textId="77777777" w:rsidR="00B925EF" w:rsidRDefault="00B925EF">
      <w:pPr>
        <w:pStyle w:val="CommentText"/>
      </w:pPr>
      <w:r>
        <w:rPr>
          <w:rStyle w:val="CommentReference"/>
        </w:rPr>
        <w:annotationRef/>
      </w:r>
      <w:r>
        <w:t>Use Chicago style for references</w:t>
      </w:r>
      <w:r w:rsidR="00FB4585">
        <w:t>. Limit 5 references in a commentary.</w:t>
      </w:r>
    </w:p>
  </w:comment>
  <w:comment w:id="9" w:author="Author" w:initials="A">
    <w:p w14:paraId="0AD7DCC6" w14:textId="77777777" w:rsidR="009C66D3" w:rsidRDefault="00356D07" w:rsidP="009C66D3">
      <w:pPr>
        <w:pStyle w:val="CommentText"/>
      </w:pPr>
      <w:r>
        <w:rPr>
          <w:rStyle w:val="CommentReference"/>
        </w:rPr>
        <w:annotationRef/>
      </w:r>
      <w:r w:rsidR="009C66D3">
        <w:t>References should be listed alphabetically</w:t>
      </w:r>
    </w:p>
  </w:comment>
  <w:comment w:id="10" w:author="Author" w:initials="A">
    <w:p w14:paraId="24BE6FEE" w14:textId="714B3DFB" w:rsidR="004356C4" w:rsidRDefault="004356C4">
      <w:pPr>
        <w:pStyle w:val="CommentText"/>
      </w:pPr>
      <w:r>
        <w:rPr>
          <w:rStyle w:val="CommentReference"/>
        </w:rPr>
        <w:annotationRef/>
      </w:r>
      <w:r>
        <w:t>DOI will be developed and placed by NAM staff once paper is accepted for publication and a publication date has been set.</w:t>
      </w:r>
    </w:p>
  </w:comment>
  <w:comment w:id="11" w:author="Author" w:initials="A">
    <w:p w14:paraId="1E0F3000" w14:textId="77777777" w:rsidR="00D12E60" w:rsidRDefault="00D12E60">
      <w:pPr>
        <w:pStyle w:val="CommentText"/>
      </w:pPr>
      <w:r>
        <w:rPr>
          <w:rStyle w:val="CommentReference"/>
        </w:rPr>
        <w:annotationRef/>
      </w:r>
      <w:r>
        <w:t xml:space="preserve">Keep author bios to a single sentence. </w:t>
      </w:r>
    </w:p>
  </w:comment>
  <w:comment w:id="12" w:author="Author" w:initials="A">
    <w:p w14:paraId="37CF77DD" w14:textId="77777777" w:rsidR="004356C4" w:rsidRDefault="004356C4" w:rsidP="004356C4">
      <w:pPr>
        <w:pStyle w:val="CommentText"/>
      </w:pPr>
      <w:r>
        <w:rPr>
          <w:rStyle w:val="CommentReference"/>
        </w:rPr>
        <w:annotationRef/>
      </w:r>
      <w:r>
        <w:t>A sentence describing the authors’ relationship to the Academies is optional here.</w:t>
      </w:r>
    </w:p>
  </w:comment>
  <w:comment w:id="13" w:author="Author" w:initials="A">
    <w:p w14:paraId="47B120C7" w14:textId="77777777" w:rsidR="00D12E60" w:rsidRDefault="00D12E60">
      <w:pPr>
        <w:pStyle w:val="CommentText"/>
      </w:pPr>
      <w:r>
        <w:rPr>
          <w:rStyle w:val="CommentReference"/>
        </w:rPr>
        <w:annotationRef/>
      </w:r>
      <w:r>
        <w:t>Acknowledgments section is optional.</w:t>
      </w:r>
    </w:p>
  </w:comment>
  <w:comment w:id="14" w:author="Author" w:initials="A">
    <w:p w14:paraId="714355A5" w14:textId="6CC964A2" w:rsidR="000376C8" w:rsidRDefault="000376C8">
      <w:pPr>
        <w:pStyle w:val="CommentText"/>
      </w:pPr>
      <w:r>
        <w:rPr>
          <w:rStyle w:val="CommentReference"/>
        </w:rPr>
        <w:annotationRef/>
      </w:r>
      <w:r>
        <w:t>If conflicts were disclosed during completion of the COI forms, list them here in the style shown. If no conflicts were disclosed, put “None</w:t>
      </w:r>
      <w:r w:rsidR="004356C4">
        <w:t xml:space="preserve"> to</w:t>
      </w:r>
      <w:r>
        <w:t xml:space="preserve"> disclose.”</w:t>
      </w:r>
    </w:p>
  </w:comment>
  <w:comment w:id="15" w:author="Author" w:initials="A">
    <w:p w14:paraId="3F399599" w14:textId="77777777" w:rsidR="00206C97" w:rsidRDefault="00206C97">
      <w:pPr>
        <w:pStyle w:val="CommentText"/>
      </w:pPr>
      <w:r>
        <w:rPr>
          <w:rStyle w:val="CommentReference"/>
        </w:rPr>
        <w:annotationRef/>
      </w:r>
      <w:r>
        <w:t xml:space="preserve">Correspondence section is optional. </w:t>
      </w:r>
    </w:p>
  </w:comment>
  <w:comment w:id="16" w:author="Author" w:initials="A">
    <w:p w14:paraId="1F2CF5C3" w14:textId="77777777" w:rsidR="00206C97" w:rsidRDefault="00206C97">
      <w:pPr>
        <w:pStyle w:val="CommentText"/>
      </w:pPr>
      <w:r>
        <w:rPr>
          <w:rStyle w:val="CommentReference"/>
        </w:rPr>
        <w:annotationRef/>
      </w:r>
      <w:r>
        <w:t>Sponsors section is optional.</w:t>
      </w:r>
    </w:p>
  </w:comment>
  <w:comment w:id="17" w:author="Author" w:initials="A">
    <w:p w14:paraId="1A59F32C" w14:textId="67D95C47" w:rsidR="001412A2" w:rsidRDefault="00025EEC">
      <w:pPr>
        <w:pStyle w:val="CommentText"/>
      </w:pPr>
      <w:r>
        <w:rPr>
          <w:rStyle w:val="CommentReference"/>
        </w:rPr>
        <w:annotationRef/>
      </w:r>
      <w:r w:rsidR="00782DE8">
        <w:t>Box title</w:t>
      </w:r>
      <w:r w:rsidR="00E61A4A">
        <w:t xml:space="preserve"> in headline case. </w:t>
      </w:r>
      <w:r w:rsidR="001412A2">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B02CDA" w:rsidRPr="00B02CDA">
        <w:t>please list the paper’s suggested citation as the source.</w:t>
      </w:r>
    </w:p>
    <w:p w14:paraId="18B5F553" w14:textId="77777777" w:rsidR="00B02CDA" w:rsidRDefault="00B02CDA">
      <w:pPr>
        <w:pStyle w:val="CommentText"/>
      </w:pPr>
    </w:p>
    <w:p w14:paraId="1ADCF1E4" w14:textId="5CB156C0" w:rsidR="006D4DA8" w:rsidRDefault="00025EEC">
      <w:pPr>
        <w:pStyle w:val="CommentText"/>
      </w:pPr>
      <w:r>
        <w:t>Note</w:t>
      </w:r>
      <w:r w:rsidR="00782DE8">
        <w:t>s or</w:t>
      </w:r>
      <w:r>
        <w:t xml:space="preserve"> citations within boxes </w:t>
      </w:r>
      <w:r w:rsidR="00782DE8">
        <w:t xml:space="preserve">(if applicable) </w:t>
      </w:r>
      <w:r>
        <w:t>should be lettered, not numbered, and</w:t>
      </w:r>
      <w:r w:rsidR="00E61A4A">
        <w:t xml:space="preserve"> </w:t>
      </w:r>
      <w:r>
        <w:t>listed</w:t>
      </w:r>
      <w:r w:rsidR="00E61A4A">
        <w:t xml:space="preserve"> in full </w:t>
      </w:r>
      <w:r w:rsidR="0043188D">
        <w:t>in a NOTE line</w:t>
      </w:r>
      <w:r>
        <w:t xml:space="preserve"> at the bottom of the box. </w:t>
      </w:r>
      <w:r w:rsidR="00313B36">
        <w:t xml:space="preserve">If there only one note, this line should be labeled NOTE instead of NOTES. </w:t>
      </w:r>
    </w:p>
  </w:comment>
  <w:comment w:id="18" w:author="Author" w:initials="A">
    <w:p w14:paraId="29386636" w14:textId="77777777" w:rsidR="00E61A4A" w:rsidRDefault="00E61A4A">
      <w:pPr>
        <w:pStyle w:val="CommentText"/>
      </w:pPr>
      <w:r>
        <w:rPr>
          <w:rStyle w:val="CommentReference"/>
        </w:rPr>
        <w:annotationRef/>
      </w:r>
      <w:r>
        <w:t>Figure title should appear beneath the figure and be in headline case.</w:t>
      </w:r>
      <w:r w:rsidR="006D4DA8">
        <w:t xml:space="preserve"> </w:t>
      </w:r>
    </w:p>
  </w:comment>
  <w:comment w:id="19" w:author="Author" w:initials="A">
    <w:p w14:paraId="73B5E9CD" w14:textId="2CE3B5D0" w:rsidR="00E61A4A" w:rsidRDefault="00E61A4A">
      <w:pPr>
        <w:pStyle w:val="CommentText"/>
      </w:pPr>
      <w:r>
        <w:rPr>
          <w:rStyle w:val="CommentReference"/>
        </w:rPr>
        <w:annotationRef/>
      </w:r>
      <w:r w:rsidR="001412A2">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B02CDA" w:rsidRPr="00B02CDA">
        <w:t>please list the paper’s suggested citation as the source.</w:t>
      </w:r>
    </w:p>
  </w:comment>
  <w:comment w:id="20" w:author="Author" w:initials="A">
    <w:p w14:paraId="24D7428E" w14:textId="77777777" w:rsidR="00E61A4A" w:rsidRDefault="00E61A4A">
      <w:pPr>
        <w:pStyle w:val="CommentText"/>
      </w:pPr>
      <w:r>
        <w:rPr>
          <w:rStyle w:val="CommentReference"/>
        </w:rPr>
        <w:annotationRef/>
      </w:r>
      <w:r>
        <w:t xml:space="preserve">Note line is optional. </w:t>
      </w:r>
      <w:r w:rsidR="0043188D">
        <w:t>Citations or notes within figures (as applicable) should be lettered, not numbered, and listed in full in a NOTE line under the figure.</w:t>
      </w:r>
      <w:r w:rsidR="00313B36">
        <w:t xml:space="preserve"> If there is more than one note, this line should be labeled NOTES instead of NOTE.</w:t>
      </w:r>
    </w:p>
  </w:comment>
  <w:comment w:id="21" w:author="Author" w:initials="A">
    <w:p w14:paraId="1899F629" w14:textId="77777777" w:rsidR="00E61A4A" w:rsidRDefault="00E61A4A">
      <w:pPr>
        <w:pStyle w:val="CommentText"/>
      </w:pPr>
      <w:r>
        <w:rPr>
          <w:rStyle w:val="CommentReference"/>
        </w:rPr>
        <w:annotationRef/>
      </w:r>
      <w:r>
        <w:t>Row/column labels should be headline case.</w:t>
      </w:r>
    </w:p>
  </w:comment>
  <w:comment w:id="22" w:author="Author" w:initials="A">
    <w:p w14:paraId="65853877" w14:textId="77777777" w:rsidR="00E61A4A" w:rsidRDefault="00E61A4A">
      <w:pPr>
        <w:pStyle w:val="CommentText"/>
      </w:pPr>
      <w:r>
        <w:rPr>
          <w:rStyle w:val="CommentReference"/>
        </w:rPr>
        <w:annotationRef/>
      </w:r>
      <w:r w:rsidR="0043188D">
        <w:t>C</w:t>
      </w:r>
      <w:r>
        <w:t xml:space="preserve">itations </w:t>
      </w:r>
      <w:r w:rsidR="0043188D">
        <w:t xml:space="preserve">and notes </w:t>
      </w:r>
      <w:r>
        <w:t>within tables</w:t>
      </w:r>
      <w:r w:rsidR="0043188D">
        <w:t xml:space="preserve"> (as applicable)</w:t>
      </w:r>
      <w:r>
        <w:t xml:space="preserve"> should be lettered, not numbered, and </w:t>
      </w:r>
      <w:r w:rsidR="0043188D">
        <w:t xml:space="preserve">listed in </w:t>
      </w:r>
      <w:r>
        <w:t xml:space="preserve">full </w:t>
      </w:r>
      <w:r w:rsidR="0043188D">
        <w:t xml:space="preserve">in a NOTE line </w:t>
      </w:r>
      <w:r>
        <w:t>below the table.</w:t>
      </w:r>
      <w:r w:rsidR="00313B36">
        <w:t xml:space="preserve"> If there is more than one note, this line should be labeled NOTES instead of NOTE</w:t>
      </w:r>
    </w:p>
  </w:comment>
  <w:comment w:id="23" w:author="Author" w:initials="A">
    <w:p w14:paraId="22563A3D" w14:textId="77777777" w:rsidR="001412A2" w:rsidRDefault="001412A2" w:rsidP="001412A2">
      <w:pPr>
        <w:pStyle w:val="CommentText"/>
      </w:pPr>
      <w:r>
        <w:rPr>
          <w:rStyle w:val="CommentReference"/>
        </w:rPr>
        <w:annotationRef/>
      </w:r>
      <w:r>
        <w:t>Title in headline case.</w:t>
      </w:r>
    </w:p>
  </w:comment>
  <w:comment w:id="24" w:author="Author" w:initials="A">
    <w:p w14:paraId="42D42890" w14:textId="620EC4FA" w:rsidR="00E61A4A" w:rsidRDefault="00E61A4A">
      <w:pPr>
        <w:pStyle w:val="CommentText"/>
      </w:pPr>
      <w:r>
        <w:rPr>
          <w:rStyle w:val="CommentReference"/>
        </w:rPr>
        <w:annotationRef/>
      </w:r>
      <w:r w:rsidR="001412A2">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69594A">
        <w:t>please list the paper’s suggested citation as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26846" w15:done="0"/>
  <w15:commentEx w15:paraId="52172423" w15:done="0"/>
  <w15:commentEx w15:paraId="5CD24355" w15:done="0"/>
  <w15:commentEx w15:paraId="096DEDF2" w15:done="0"/>
  <w15:commentEx w15:paraId="6AA07092" w15:done="0"/>
  <w15:commentEx w15:paraId="24C04804" w15:done="0"/>
  <w15:commentEx w15:paraId="27603978" w15:done="0"/>
  <w15:commentEx w15:paraId="17AC98B8" w15:done="0"/>
  <w15:commentEx w15:paraId="749AF005" w15:done="0"/>
  <w15:commentEx w15:paraId="0AD7DCC6" w15:done="0"/>
  <w15:commentEx w15:paraId="24BE6FEE" w15:done="0"/>
  <w15:commentEx w15:paraId="1E0F3000" w15:done="0"/>
  <w15:commentEx w15:paraId="37CF77DD" w15:done="0"/>
  <w15:commentEx w15:paraId="47B120C7" w15:done="0"/>
  <w15:commentEx w15:paraId="714355A5" w15:done="0"/>
  <w15:commentEx w15:paraId="3F399599" w15:done="0"/>
  <w15:commentEx w15:paraId="1F2CF5C3" w15:done="0"/>
  <w15:commentEx w15:paraId="1ADCF1E4" w15:done="0"/>
  <w15:commentEx w15:paraId="29386636" w15:done="0"/>
  <w15:commentEx w15:paraId="73B5E9CD" w15:done="0"/>
  <w15:commentEx w15:paraId="24D7428E" w15:done="0"/>
  <w15:commentEx w15:paraId="1899F629" w15:done="0"/>
  <w15:commentEx w15:paraId="65853877" w15:done="0"/>
  <w15:commentEx w15:paraId="22563A3D" w15:done="0"/>
  <w15:commentEx w15:paraId="42D42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26846" w16cid:durableId="3A726846"/>
  <w16cid:commentId w16cid:paraId="52172423" w16cid:durableId="52172423"/>
  <w16cid:commentId w16cid:paraId="5CD24355" w16cid:durableId="5CD24355"/>
  <w16cid:commentId w16cid:paraId="096DEDF2" w16cid:durableId="096DEDF2"/>
  <w16cid:commentId w16cid:paraId="6AA07092" w16cid:durableId="6AA07092"/>
  <w16cid:commentId w16cid:paraId="24C04804" w16cid:durableId="24C04804"/>
  <w16cid:commentId w16cid:paraId="27603978" w16cid:durableId="27603978"/>
  <w16cid:commentId w16cid:paraId="17AC98B8" w16cid:durableId="17AC98B8"/>
  <w16cid:commentId w16cid:paraId="749AF005" w16cid:durableId="749AF005"/>
  <w16cid:commentId w16cid:paraId="0AD7DCC6" w16cid:durableId="0AD7DCC6"/>
  <w16cid:commentId w16cid:paraId="24BE6FEE" w16cid:durableId="24BE6FEE"/>
  <w16cid:commentId w16cid:paraId="1E0F3000" w16cid:durableId="1E0F3000"/>
  <w16cid:commentId w16cid:paraId="37CF77DD" w16cid:durableId="37CF77DD"/>
  <w16cid:commentId w16cid:paraId="47B120C7" w16cid:durableId="47B120C7"/>
  <w16cid:commentId w16cid:paraId="714355A5" w16cid:durableId="714355A5"/>
  <w16cid:commentId w16cid:paraId="3F399599" w16cid:durableId="3F399599"/>
  <w16cid:commentId w16cid:paraId="1F2CF5C3" w16cid:durableId="1F2CF5C3"/>
  <w16cid:commentId w16cid:paraId="1ADCF1E4" w16cid:durableId="1ADCF1E4"/>
  <w16cid:commentId w16cid:paraId="29386636" w16cid:durableId="29386636"/>
  <w16cid:commentId w16cid:paraId="73B5E9CD" w16cid:durableId="73B5E9CD"/>
  <w16cid:commentId w16cid:paraId="24D7428E" w16cid:durableId="24D7428E"/>
  <w16cid:commentId w16cid:paraId="1899F629" w16cid:durableId="1899F629"/>
  <w16cid:commentId w16cid:paraId="65853877" w16cid:durableId="65853877"/>
  <w16cid:commentId w16cid:paraId="22563A3D" w16cid:durableId="22563A3D"/>
  <w16cid:commentId w16cid:paraId="42D42890" w16cid:durableId="42D428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1273" w14:textId="77777777" w:rsidR="008232CA" w:rsidRDefault="008232CA" w:rsidP="008327EC">
      <w:r>
        <w:separator/>
      </w:r>
    </w:p>
  </w:endnote>
  <w:endnote w:type="continuationSeparator" w:id="0">
    <w:p w14:paraId="5FA5EF43" w14:textId="77777777" w:rsidR="008232CA" w:rsidRDefault="008232CA" w:rsidP="008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B79B" w14:textId="77777777" w:rsidR="00093353" w:rsidRDefault="0009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881918649"/>
      <w:docPartObj>
        <w:docPartGallery w:val="Page Numbers (Bottom of Page)"/>
        <w:docPartUnique/>
      </w:docPartObj>
    </w:sdtPr>
    <w:sdtEndPr>
      <w:rPr>
        <w:noProof/>
      </w:rPr>
    </w:sdtEndPr>
    <w:sdtContent>
      <w:p w14:paraId="0BA8B0F8" w14:textId="5144B3A7" w:rsidR="00ED59C7" w:rsidRPr="008327EC" w:rsidRDefault="00ED59C7">
        <w:pPr>
          <w:pStyle w:val="Footer"/>
          <w:jc w:val="right"/>
          <w:rPr>
            <w:rFonts w:asciiTheme="majorHAnsi" w:hAnsiTheme="majorHAnsi"/>
            <w:sz w:val="18"/>
            <w:szCs w:val="18"/>
          </w:rPr>
        </w:pPr>
        <w:r w:rsidRPr="008327EC">
          <w:rPr>
            <w:rFonts w:asciiTheme="majorHAnsi" w:hAnsiTheme="majorHAnsi"/>
            <w:sz w:val="18"/>
            <w:szCs w:val="18"/>
          </w:rPr>
          <w:fldChar w:fldCharType="begin"/>
        </w:r>
        <w:r w:rsidRPr="008327EC">
          <w:rPr>
            <w:rFonts w:asciiTheme="majorHAnsi" w:hAnsiTheme="majorHAnsi"/>
            <w:sz w:val="18"/>
            <w:szCs w:val="18"/>
          </w:rPr>
          <w:instrText xml:space="preserve"> PAGE   \* MERGEFORMAT </w:instrText>
        </w:r>
        <w:r w:rsidRPr="008327EC">
          <w:rPr>
            <w:rFonts w:asciiTheme="majorHAnsi" w:hAnsiTheme="majorHAnsi"/>
            <w:sz w:val="18"/>
            <w:szCs w:val="18"/>
          </w:rPr>
          <w:fldChar w:fldCharType="separate"/>
        </w:r>
        <w:r w:rsidR="00093353">
          <w:rPr>
            <w:rFonts w:asciiTheme="majorHAnsi" w:hAnsiTheme="majorHAnsi"/>
            <w:noProof/>
            <w:sz w:val="18"/>
            <w:szCs w:val="18"/>
          </w:rPr>
          <w:t>5</w:t>
        </w:r>
        <w:r w:rsidRPr="008327EC">
          <w:rPr>
            <w:rFonts w:asciiTheme="majorHAnsi" w:hAnsiTheme="majorHAnsi"/>
            <w:noProof/>
            <w:sz w:val="18"/>
            <w:szCs w:val="18"/>
          </w:rPr>
          <w:fldChar w:fldCharType="end"/>
        </w:r>
      </w:p>
    </w:sdtContent>
  </w:sdt>
  <w:p w14:paraId="6199CBC5" w14:textId="77777777" w:rsidR="00ED59C7" w:rsidRDefault="00ED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D14C" w14:textId="77777777" w:rsidR="00093353" w:rsidRDefault="0009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DCBD" w14:textId="77777777" w:rsidR="008232CA" w:rsidRDefault="008232CA" w:rsidP="008327EC">
      <w:r>
        <w:separator/>
      </w:r>
    </w:p>
  </w:footnote>
  <w:footnote w:type="continuationSeparator" w:id="0">
    <w:p w14:paraId="580AFA80" w14:textId="77777777" w:rsidR="008232CA" w:rsidRDefault="008232CA" w:rsidP="008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038A" w14:textId="77777777" w:rsidR="00093353" w:rsidRDefault="0009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F818" w14:textId="77777777" w:rsidR="00093353" w:rsidRDefault="00093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5ED" w14:textId="77777777" w:rsidR="00093353" w:rsidRDefault="0009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037"/>
    <w:multiLevelType w:val="hybridMultilevel"/>
    <w:tmpl w:val="F60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5EC"/>
    <w:multiLevelType w:val="hybridMultilevel"/>
    <w:tmpl w:val="A83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27FA"/>
    <w:multiLevelType w:val="hybridMultilevel"/>
    <w:tmpl w:val="67F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3CAC"/>
    <w:multiLevelType w:val="hybridMultilevel"/>
    <w:tmpl w:val="CC6A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6067"/>
    <w:multiLevelType w:val="hybridMultilevel"/>
    <w:tmpl w:val="1144B1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0461E"/>
    <w:multiLevelType w:val="multilevel"/>
    <w:tmpl w:val="79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3CE"/>
    <w:multiLevelType w:val="hybridMultilevel"/>
    <w:tmpl w:val="31D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806C0"/>
    <w:multiLevelType w:val="hybridMultilevel"/>
    <w:tmpl w:val="55A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47F54"/>
    <w:multiLevelType w:val="hybridMultilevel"/>
    <w:tmpl w:val="1B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30FC"/>
    <w:multiLevelType w:val="hybridMultilevel"/>
    <w:tmpl w:val="B882CF9A"/>
    <w:lvl w:ilvl="0" w:tplc="0D0AB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55E66"/>
    <w:multiLevelType w:val="hybridMultilevel"/>
    <w:tmpl w:val="198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740FB"/>
    <w:multiLevelType w:val="hybridMultilevel"/>
    <w:tmpl w:val="36B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A0000"/>
    <w:multiLevelType w:val="hybridMultilevel"/>
    <w:tmpl w:val="E1DE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941380">
    <w:abstractNumId w:val="7"/>
  </w:num>
  <w:num w:numId="2" w16cid:durableId="327559349">
    <w:abstractNumId w:val="8"/>
  </w:num>
  <w:num w:numId="3" w16cid:durableId="922449554">
    <w:abstractNumId w:val="1"/>
  </w:num>
  <w:num w:numId="4" w16cid:durableId="430317292">
    <w:abstractNumId w:val="5"/>
  </w:num>
  <w:num w:numId="5" w16cid:durableId="1655141989">
    <w:abstractNumId w:val="2"/>
  </w:num>
  <w:num w:numId="6" w16cid:durableId="2048286917">
    <w:abstractNumId w:val="11"/>
  </w:num>
  <w:num w:numId="7" w16cid:durableId="1535263777">
    <w:abstractNumId w:val="9"/>
  </w:num>
  <w:num w:numId="8" w16cid:durableId="383874006">
    <w:abstractNumId w:val="10"/>
  </w:num>
  <w:num w:numId="9" w16cid:durableId="859511262">
    <w:abstractNumId w:val="6"/>
  </w:num>
  <w:num w:numId="10" w16cid:durableId="442304668">
    <w:abstractNumId w:val="4"/>
  </w:num>
  <w:num w:numId="11" w16cid:durableId="1814985236">
    <w:abstractNumId w:val="0"/>
  </w:num>
  <w:num w:numId="12" w16cid:durableId="1267076567">
    <w:abstractNumId w:val="3"/>
  </w:num>
  <w:num w:numId="13" w16cid:durableId="1378629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OM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t2tta30wtzmeezs8500ev5tt0rsx2t0ar&quot;&gt;IHPE EndNote library&lt;record-ids&gt;&lt;item&gt;2778&lt;/item&gt;&lt;item&gt;2789&lt;/item&gt;&lt;item&gt;2934&lt;/item&gt;&lt;item&gt;3136&lt;/item&gt;&lt;item&gt;3138&lt;/item&gt;&lt;item&gt;3139&lt;/item&gt;&lt;item&gt;3141&lt;/item&gt;&lt;item&gt;3142&lt;/item&gt;&lt;item&gt;3143&lt;/item&gt;&lt;item&gt;3144&lt;/item&gt;&lt;item&gt;3145&lt;/item&gt;&lt;item&gt;3146&lt;/item&gt;&lt;item&gt;3147&lt;/item&gt;&lt;/record-ids&gt;&lt;/item&gt;&lt;/Libraries&gt;"/>
  </w:docVars>
  <w:rsids>
    <w:rsidRoot w:val="003823B6"/>
    <w:rsid w:val="00006E64"/>
    <w:rsid w:val="00013663"/>
    <w:rsid w:val="0002280B"/>
    <w:rsid w:val="0002325A"/>
    <w:rsid w:val="00025EEC"/>
    <w:rsid w:val="00026EF4"/>
    <w:rsid w:val="000323F0"/>
    <w:rsid w:val="000376C8"/>
    <w:rsid w:val="0004031E"/>
    <w:rsid w:val="000405AF"/>
    <w:rsid w:val="0004146D"/>
    <w:rsid w:val="00051832"/>
    <w:rsid w:val="00052402"/>
    <w:rsid w:val="0008038C"/>
    <w:rsid w:val="00087984"/>
    <w:rsid w:val="00093353"/>
    <w:rsid w:val="0009588D"/>
    <w:rsid w:val="000A059D"/>
    <w:rsid w:val="000A2A8F"/>
    <w:rsid w:val="000D5D30"/>
    <w:rsid w:val="00104836"/>
    <w:rsid w:val="00110353"/>
    <w:rsid w:val="00112848"/>
    <w:rsid w:val="00133099"/>
    <w:rsid w:val="00134A5B"/>
    <w:rsid w:val="00135B6C"/>
    <w:rsid w:val="001412A2"/>
    <w:rsid w:val="001522E4"/>
    <w:rsid w:val="001544C5"/>
    <w:rsid w:val="001603C3"/>
    <w:rsid w:val="00167426"/>
    <w:rsid w:val="00171652"/>
    <w:rsid w:val="00177EC7"/>
    <w:rsid w:val="00186A25"/>
    <w:rsid w:val="0019017D"/>
    <w:rsid w:val="001951B0"/>
    <w:rsid w:val="001A1BC2"/>
    <w:rsid w:val="001A36F6"/>
    <w:rsid w:val="001B2154"/>
    <w:rsid w:val="001B78C4"/>
    <w:rsid w:val="001C214A"/>
    <w:rsid w:val="001D3C0C"/>
    <w:rsid w:val="001D781D"/>
    <w:rsid w:val="001E17C1"/>
    <w:rsid w:val="002022D6"/>
    <w:rsid w:val="00206C97"/>
    <w:rsid w:val="002075E2"/>
    <w:rsid w:val="00210888"/>
    <w:rsid w:val="002127C0"/>
    <w:rsid w:val="00216F38"/>
    <w:rsid w:val="002171AC"/>
    <w:rsid w:val="002501CD"/>
    <w:rsid w:val="002508D0"/>
    <w:rsid w:val="00253A0E"/>
    <w:rsid w:val="00267640"/>
    <w:rsid w:val="00273A36"/>
    <w:rsid w:val="00283CD0"/>
    <w:rsid w:val="00286F1A"/>
    <w:rsid w:val="00287C8B"/>
    <w:rsid w:val="002930E7"/>
    <w:rsid w:val="002B63D7"/>
    <w:rsid w:val="002B6D85"/>
    <w:rsid w:val="002C3F1C"/>
    <w:rsid w:val="002D4807"/>
    <w:rsid w:val="002F3088"/>
    <w:rsid w:val="002F7E26"/>
    <w:rsid w:val="00310732"/>
    <w:rsid w:val="00312928"/>
    <w:rsid w:val="0031362E"/>
    <w:rsid w:val="00313B36"/>
    <w:rsid w:val="00332F9F"/>
    <w:rsid w:val="00334E5A"/>
    <w:rsid w:val="003442CC"/>
    <w:rsid w:val="0035118E"/>
    <w:rsid w:val="00353142"/>
    <w:rsid w:val="00354521"/>
    <w:rsid w:val="00356D07"/>
    <w:rsid w:val="003619F1"/>
    <w:rsid w:val="00366128"/>
    <w:rsid w:val="0036635F"/>
    <w:rsid w:val="00377917"/>
    <w:rsid w:val="003823B6"/>
    <w:rsid w:val="0038378C"/>
    <w:rsid w:val="00393553"/>
    <w:rsid w:val="0039629E"/>
    <w:rsid w:val="003A48D2"/>
    <w:rsid w:val="003B049B"/>
    <w:rsid w:val="003B0C1B"/>
    <w:rsid w:val="003B6464"/>
    <w:rsid w:val="003C5072"/>
    <w:rsid w:val="003C6D7F"/>
    <w:rsid w:val="003C6EB0"/>
    <w:rsid w:val="003D22C1"/>
    <w:rsid w:val="003E01D3"/>
    <w:rsid w:val="003E6C7D"/>
    <w:rsid w:val="004042BA"/>
    <w:rsid w:val="00404660"/>
    <w:rsid w:val="00410B37"/>
    <w:rsid w:val="00422225"/>
    <w:rsid w:val="0043188D"/>
    <w:rsid w:val="00431DBE"/>
    <w:rsid w:val="00432756"/>
    <w:rsid w:val="004356C4"/>
    <w:rsid w:val="0045089E"/>
    <w:rsid w:val="004608E4"/>
    <w:rsid w:val="0046189F"/>
    <w:rsid w:val="00463976"/>
    <w:rsid w:val="00464786"/>
    <w:rsid w:val="00470125"/>
    <w:rsid w:val="00483223"/>
    <w:rsid w:val="00485F98"/>
    <w:rsid w:val="00486A63"/>
    <w:rsid w:val="00491C87"/>
    <w:rsid w:val="004A4E43"/>
    <w:rsid w:val="004A5734"/>
    <w:rsid w:val="004A5FA9"/>
    <w:rsid w:val="004B01BF"/>
    <w:rsid w:val="004B2564"/>
    <w:rsid w:val="004B3194"/>
    <w:rsid w:val="004C4032"/>
    <w:rsid w:val="004C7A4D"/>
    <w:rsid w:val="004D1F9E"/>
    <w:rsid w:val="004D2ADC"/>
    <w:rsid w:val="004D51BF"/>
    <w:rsid w:val="004F13CA"/>
    <w:rsid w:val="004F48DA"/>
    <w:rsid w:val="00511768"/>
    <w:rsid w:val="00512A82"/>
    <w:rsid w:val="00522F13"/>
    <w:rsid w:val="00530A12"/>
    <w:rsid w:val="0055562B"/>
    <w:rsid w:val="005654EE"/>
    <w:rsid w:val="00570904"/>
    <w:rsid w:val="00580016"/>
    <w:rsid w:val="00590028"/>
    <w:rsid w:val="00594C65"/>
    <w:rsid w:val="005B08D7"/>
    <w:rsid w:val="005B28A2"/>
    <w:rsid w:val="005B5C8E"/>
    <w:rsid w:val="005C6431"/>
    <w:rsid w:val="005D66FD"/>
    <w:rsid w:val="005E11ED"/>
    <w:rsid w:val="005E6612"/>
    <w:rsid w:val="005F19E3"/>
    <w:rsid w:val="005F2C8F"/>
    <w:rsid w:val="00602BC5"/>
    <w:rsid w:val="00602FA0"/>
    <w:rsid w:val="00605B6E"/>
    <w:rsid w:val="00613E20"/>
    <w:rsid w:val="00615024"/>
    <w:rsid w:val="006206FF"/>
    <w:rsid w:val="00622B52"/>
    <w:rsid w:val="0063181D"/>
    <w:rsid w:val="0067158C"/>
    <w:rsid w:val="00673C77"/>
    <w:rsid w:val="006857CF"/>
    <w:rsid w:val="0069594A"/>
    <w:rsid w:val="006A3BB0"/>
    <w:rsid w:val="006A4BF7"/>
    <w:rsid w:val="006B5463"/>
    <w:rsid w:val="006C7CC6"/>
    <w:rsid w:val="006D3300"/>
    <w:rsid w:val="006D4DA8"/>
    <w:rsid w:val="006E7FCF"/>
    <w:rsid w:val="006F608F"/>
    <w:rsid w:val="007075D8"/>
    <w:rsid w:val="0071003B"/>
    <w:rsid w:val="00715D0B"/>
    <w:rsid w:val="00727181"/>
    <w:rsid w:val="00732A9E"/>
    <w:rsid w:val="00736C06"/>
    <w:rsid w:val="00736D38"/>
    <w:rsid w:val="00747251"/>
    <w:rsid w:val="00751F30"/>
    <w:rsid w:val="007528CC"/>
    <w:rsid w:val="0075612F"/>
    <w:rsid w:val="0076001B"/>
    <w:rsid w:val="00762EFC"/>
    <w:rsid w:val="00773037"/>
    <w:rsid w:val="00782588"/>
    <w:rsid w:val="00782DE8"/>
    <w:rsid w:val="00785561"/>
    <w:rsid w:val="00787A8F"/>
    <w:rsid w:val="007918EA"/>
    <w:rsid w:val="00794D0A"/>
    <w:rsid w:val="007A0F01"/>
    <w:rsid w:val="007A57AE"/>
    <w:rsid w:val="007B0082"/>
    <w:rsid w:val="007B18CA"/>
    <w:rsid w:val="007C1881"/>
    <w:rsid w:val="007C450B"/>
    <w:rsid w:val="007D44F1"/>
    <w:rsid w:val="007D720A"/>
    <w:rsid w:val="007E0F06"/>
    <w:rsid w:val="007F6F96"/>
    <w:rsid w:val="00802552"/>
    <w:rsid w:val="00804D7D"/>
    <w:rsid w:val="0081157A"/>
    <w:rsid w:val="0081431A"/>
    <w:rsid w:val="00821BF0"/>
    <w:rsid w:val="008232CA"/>
    <w:rsid w:val="008319C3"/>
    <w:rsid w:val="008327EC"/>
    <w:rsid w:val="008451CA"/>
    <w:rsid w:val="00846775"/>
    <w:rsid w:val="00846FD1"/>
    <w:rsid w:val="00852E42"/>
    <w:rsid w:val="00857397"/>
    <w:rsid w:val="00872D97"/>
    <w:rsid w:val="00875B30"/>
    <w:rsid w:val="00876EF4"/>
    <w:rsid w:val="0088117A"/>
    <w:rsid w:val="00882DF6"/>
    <w:rsid w:val="008844ED"/>
    <w:rsid w:val="00897981"/>
    <w:rsid w:val="008A79BA"/>
    <w:rsid w:val="008C0744"/>
    <w:rsid w:val="008C254F"/>
    <w:rsid w:val="008D19DA"/>
    <w:rsid w:val="008E11E8"/>
    <w:rsid w:val="008E7D2C"/>
    <w:rsid w:val="008F0FE2"/>
    <w:rsid w:val="008F3EBE"/>
    <w:rsid w:val="008F59AB"/>
    <w:rsid w:val="008F5B30"/>
    <w:rsid w:val="008F6D76"/>
    <w:rsid w:val="0090634B"/>
    <w:rsid w:val="009064C4"/>
    <w:rsid w:val="00906714"/>
    <w:rsid w:val="00947BA5"/>
    <w:rsid w:val="00956929"/>
    <w:rsid w:val="00962473"/>
    <w:rsid w:val="00963568"/>
    <w:rsid w:val="009662F8"/>
    <w:rsid w:val="00980E96"/>
    <w:rsid w:val="009863C9"/>
    <w:rsid w:val="009876C6"/>
    <w:rsid w:val="009877C8"/>
    <w:rsid w:val="00991D84"/>
    <w:rsid w:val="009C66D3"/>
    <w:rsid w:val="009E2AB0"/>
    <w:rsid w:val="009E58D8"/>
    <w:rsid w:val="009F61BB"/>
    <w:rsid w:val="009F6537"/>
    <w:rsid w:val="00A009B2"/>
    <w:rsid w:val="00A0299C"/>
    <w:rsid w:val="00A1126E"/>
    <w:rsid w:val="00A12A82"/>
    <w:rsid w:val="00A210E6"/>
    <w:rsid w:val="00A23945"/>
    <w:rsid w:val="00A31187"/>
    <w:rsid w:val="00A32D7A"/>
    <w:rsid w:val="00A32E99"/>
    <w:rsid w:val="00A33745"/>
    <w:rsid w:val="00A355FA"/>
    <w:rsid w:val="00A36DA2"/>
    <w:rsid w:val="00A434AA"/>
    <w:rsid w:val="00A44D93"/>
    <w:rsid w:val="00A60B07"/>
    <w:rsid w:val="00A614E3"/>
    <w:rsid w:val="00A708D6"/>
    <w:rsid w:val="00A816B5"/>
    <w:rsid w:val="00A8364A"/>
    <w:rsid w:val="00A9439D"/>
    <w:rsid w:val="00A9749D"/>
    <w:rsid w:val="00AB578A"/>
    <w:rsid w:val="00AD0D53"/>
    <w:rsid w:val="00AD43A0"/>
    <w:rsid w:val="00AD5F7F"/>
    <w:rsid w:val="00AD70AA"/>
    <w:rsid w:val="00AF7C1C"/>
    <w:rsid w:val="00B007CF"/>
    <w:rsid w:val="00B02CDA"/>
    <w:rsid w:val="00B03A41"/>
    <w:rsid w:val="00B23704"/>
    <w:rsid w:val="00B25FE5"/>
    <w:rsid w:val="00B266FF"/>
    <w:rsid w:val="00B50A1C"/>
    <w:rsid w:val="00B531D3"/>
    <w:rsid w:val="00B569A7"/>
    <w:rsid w:val="00B609AA"/>
    <w:rsid w:val="00B628D0"/>
    <w:rsid w:val="00B62A7A"/>
    <w:rsid w:val="00B84051"/>
    <w:rsid w:val="00B925EF"/>
    <w:rsid w:val="00B92C87"/>
    <w:rsid w:val="00B971F3"/>
    <w:rsid w:val="00BA43F8"/>
    <w:rsid w:val="00BB2A34"/>
    <w:rsid w:val="00BB4A03"/>
    <w:rsid w:val="00BB4F20"/>
    <w:rsid w:val="00BB50EE"/>
    <w:rsid w:val="00BC1B67"/>
    <w:rsid w:val="00BC3561"/>
    <w:rsid w:val="00BC760A"/>
    <w:rsid w:val="00C01B80"/>
    <w:rsid w:val="00C066E3"/>
    <w:rsid w:val="00C2580A"/>
    <w:rsid w:val="00C31860"/>
    <w:rsid w:val="00C34CB8"/>
    <w:rsid w:val="00C4616C"/>
    <w:rsid w:val="00C500CA"/>
    <w:rsid w:val="00C5365E"/>
    <w:rsid w:val="00C55717"/>
    <w:rsid w:val="00C56975"/>
    <w:rsid w:val="00C61DEA"/>
    <w:rsid w:val="00C63C4B"/>
    <w:rsid w:val="00C73111"/>
    <w:rsid w:val="00C821F4"/>
    <w:rsid w:val="00C82A4B"/>
    <w:rsid w:val="00C83B56"/>
    <w:rsid w:val="00C87E6F"/>
    <w:rsid w:val="00C94311"/>
    <w:rsid w:val="00CA5983"/>
    <w:rsid w:val="00CB51F3"/>
    <w:rsid w:val="00CB7134"/>
    <w:rsid w:val="00CD0660"/>
    <w:rsid w:val="00D01FA1"/>
    <w:rsid w:val="00D12E60"/>
    <w:rsid w:val="00D14DD9"/>
    <w:rsid w:val="00D155B7"/>
    <w:rsid w:val="00D17B85"/>
    <w:rsid w:val="00D23CA3"/>
    <w:rsid w:val="00D258D5"/>
    <w:rsid w:val="00D34C89"/>
    <w:rsid w:val="00D40755"/>
    <w:rsid w:val="00D428DD"/>
    <w:rsid w:val="00D55077"/>
    <w:rsid w:val="00D72F53"/>
    <w:rsid w:val="00D73782"/>
    <w:rsid w:val="00D74232"/>
    <w:rsid w:val="00D7609F"/>
    <w:rsid w:val="00D77BAC"/>
    <w:rsid w:val="00D84F7C"/>
    <w:rsid w:val="00D9359D"/>
    <w:rsid w:val="00D94814"/>
    <w:rsid w:val="00D94A90"/>
    <w:rsid w:val="00D95DD4"/>
    <w:rsid w:val="00D96B6D"/>
    <w:rsid w:val="00D97F92"/>
    <w:rsid w:val="00DA11C1"/>
    <w:rsid w:val="00DA298A"/>
    <w:rsid w:val="00DA5F57"/>
    <w:rsid w:val="00DA6776"/>
    <w:rsid w:val="00DA6999"/>
    <w:rsid w:val="00DC6115"/>
    <w:rsid w:val="00DD04BC"/>
    <w:rsid w:val="00DD438D"/>
    <w:rsid w:val="00DD43B0"/>
    <w:rsid w:val="00DD59A0"/>
    <w:rsid w:val="00DE0CBE"/>
    <w:rsid w:val="00E00B8D"/>
    <w:rsid w:val="00E02288"/>
    <w:rsid w:val="00E0395D"/>
    <w:rsid w:val="00E10D45"/>
    <w:rsid w:val="00E119DD"/>
    <w:rsid w:val="00E2033D"/>
    <w:rsid w:val="00E20632"/>
    <w:rsid w:val="00E336BA"/>
    <w:rsid w:val="00E3423C"/>
    <w:rsid w:val="00E50364"/>
    <w:rsid w:val="00E50BEF"/>
    <w:rsid w:val="00E56F10"/>
    <w:rsid w:val="00E5768A"/>
    <w:rsid w:val="00E61A4A"/>
    <w:rsid w:val="00E64B7B"/>
    <w:rsid w:val="00E77E7B"/>
    <w:rsid w:val="00E80206"/>
    <w:rsid w:val="00EA056B"/>
    <w:rsid w:val="00EA1D18"/>
    <w:rsid w:val="00EA3171"/>
    <w:rsid w:val="00EA602F"/>
    <w:rsid w:val="00EB0078"/>
    <w:rsid w:val="00EB173F"/>
    <w:rsid w:val="00EB3B02"/>
    <w:rsid w:val="00EB4A1F"/>
    <w:rsid w:val="00EC100C"/>
    <w:rsid w:val="00EC3623"/>
    <w:rsid w:val="00ED1087"/>
    <w:rsid w:val="00ED22A6"/>
    <w:rsid w:val="00ED59C7"/>
    <w:rsid w:val="00EF13E8"/>
    <w:rsid w:val="00EF7C3D"/>
    <w:rsid w:val="00F00569"/>
    <w:rsid w:val="00F1682B"/>
    <w:rsid w:val="00F22B3F"/>
    <w:rsid w:val="00F30F76"/>
    <w:rsid w:val="00F42E58"/>
    <w:rsid w:val="00F45B80"/>
    <w:rsid w:val="00F52374"/>
    <w:rsid w:val="00F615EA"/>
    <w:rsid w:val="00F64DB9"/>
    <w:rsid w:val="00F849ED"/>
    <w:rsid w:val="00F876FF"/>
    <w:rsid w:val="00F914A9"/>
    <w:rsid w:val="00F95842"/>
    <w:rsid w:val="00FA007B"/>
    <w:rsid w:val="00FA2C4A"/>
    <w:rsid w:val="00FA46C5"/>
    <w:rsid w:val="00FA4C0E"/>
    <w:rsid w:val="00FB0B7D"/>
    <w:rsid w:val="00FB4585"/>
    <w:rsid w:val="00FB5529"/>
    <w:rsid w:val="00FC3116"/>
    <w:rsid w:val="00FD7689"/>
    <w:rsid w:val="00FE0031"/>
    <w:rsid w:val="00FE32D2"/>
    <w:rsid w:val="00FE3623"/>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059D"/>
    <w:pPr>
      <w:ind w:left="720"/>
      <w:contextualSpacing/>
    </w:pPr>
  </w:style>
  <w:style w:type="character" w:styleId="CommentReference">
    <w:name w:val="annotation reference"/>
    <w:basedOn w:val="DefaultParagraphFont"/>
    <w:uiPriority w:val="99"/>
    <w:semiHidden/>
    <w:unhideWhenUsed/>
    <w:rsid w:val="00EB0078"/>
    <w:rPr>
      <w:sz w:val="16"/>
      <w:szCs w:val="16"/>
    </w:rPr>
  </w:style>
  <w:style w:type="paragraph" w:styleId="CommentText">
    <w:name w:val="annotation text"/>
    <w:basedOn w:val="Normal"/>
    <w:link w:val="CommentTextChar"/>
    <w:uiPriority w:val="99"/>
    <w:unhideWhenUsed/>
    <w:rsid w:val="00EB0078"/>
    <w:rPr>
      <w:sz w:val="20"/>
      <w:szCs w:val="20"/>
    </w:rPr>
  </w:style>
  <w:style w:type="character" w:customStyle="1" w:styleId="CommentTextChar">
    <w:name w:val="Comment Text Char"/>
    <w:basedOn w:val="DefaultParagraphFont"/>
    <w:link w:val="CommentText"/>
    <w:uiPriority w:val="99"/>
    <w:rsid w:val="00EB0078"/>
    <w:rPr>
      <w:sz w:val="20"/>
      <w:szCs w:val="20"/>
    </w:rPr>
  </w:style>
  <w:style w:type="paragraph" w:styleId="CommentSubject">
    <w:name w:val="annotation subject"/>
    <w:basedOn w:val="CommentText"/>
    <w:next w:val="CommentText"/>
    <w:link w:val="CommentSubjectChar"/>
    <w:uiPriority w:val="99"/>
    <w:semiHidden/>
    <w:unhideWhenUsed/>
    <w:rsid w:val="00EB0078"/>
    <w:rPr>
      <w:b/>
      <w:bCs/>
    </w:rPr>
  </w:style>
  <w:style w:type="character" w:customStyle="1" w:styleId="CommentSubjectChar">
    <w:name w:val="Comment Subject Char"/>
    <w:basedOn w:val="CommentTextChar"/>
    <w:link w:val="CommentSubject"/>
    <w:uiPriority w:val="99"/>
    <w:semiHidden/>
    <w:rsid w:val="00EB0078"/>
    <w:rPr>
      <w:b/>
      <w:bCs/>
      <w:sz w:val="20"/>
      <w:szCs w:val="20"/>
    </w:rPr>
  </w:style>
  <w:style w:type="paragraph" w:styleId="BalloonText">
    <w:name w:val="Balloon Text"/>
    <w:basedOn w:val="Normal"/>
    <w:link w:val="BalloonTextChar"/>
    <w:uiPriority w:val="99"/>
    <w:semiHidden/>
    <w:unhideWhenUsed/>
    <w:rsid w:val="00EB0078"/>
    <w:rPr>
      <w:rFonts w:ascii="Tahoma" w:hAnsi="Tahoma" w:cs="Tahoma"/>
      <w:sz w:val="16"/>
      <w:szCs w:val="16"/>
    </w:rPr>
  </w:style>
  <w:style w:type="character" w:customStyle="1" w:styleId="BalloonTextChar">
    <w:name w:val="Balloon Text Char"/>
    <w:basedOn w:val="DefaultParagraphFont"/>
    <w:link w:val="BalloonText"/>
    <w:uiPriority w:val="99"/>
    <w:semiHidden/>
    <w:rsid w:val="00EB0078"/>
    <w:rPr>
      <w:rFonts w:ascii="Tahoma" w:hAnsi="Tahoma" w:cs="Tahoma"/>
      <w:sz w:val="16"/>
      <w:szCs w:val="16"/>
    </w:rPr>
  </w:style>
  <w:style w:type="character" w:customStyle="1" w:styleId="apple-converted-space">
    <w:name w:val="apple-converted-space"/>
    <w:basedOn w:val="DefaultParagraphFont"/>
    <w:rsid w:val="00FB5529"/>
  </w:style>
  <w:style w:type="character" w:styleId="Hyperlink">
    <w:name w:val="Hyperlink"/>
    <w:basedOn w:val="DefaultParagraphFont"/>
    <w:uiPriority w:val="99"/>
    <w:unhideWhenUsed/>
    <w:rsid w:val="00FB5529"/>
    <w:rPr>
      <w:color w:val="0000FF"/>
      <w:u w:val="single"/>
    </w:rPr>
  </w:style>
  <w:style w:type="paragraph" w:styleId="NormalWeb">
    <w:name w:val="Normal (Web)"/>
    <w:basedOn w:val="Normal"/>
    <w:uiPriority w:val="99"/>
    <w:unhideWhenUsed/>
    <w:rsid w:val="00FB55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5529"/>
    <w:rPr>
      <w:i/>
      <w:iCs/>
    </w:rPr>
  </w:style>
  <w:style w:type="paragraph" w:styleId="Header">
    <w:name w:val="header"/>
    <w:basedOn w:val="Normal"/>
    <w:link w:val="HeaderChar"/>
    <w:uiPriority w:val="99"/>
    <w:unhideWhenUsed/>
    <w:rsid w:val="008327EC"/>
    <w:pPr>
      <w:tabs>
        <w:tab w:val="center" w:pos="4680"/>
        <w:tab w:val="right" w:pos="9360"/>
      </w:tabs>
    </w:pPr>
  </w:style>
  <w:style w:type="character" w:customStyle="1" w:styleId="HeaderChar">
    <w:name w:val="Header Char"/>
    <w:basedOn w:val="DefaultParagraphFont"/>
    <w:link w:val="Header"/>
    <w:uiPriority w:val="99"/>
    <w:rsid w:val="008327EC"/>
  </w:style>
  <w:style w:type="paragraph" w:styleId="Footer">
    <w:name w:val="footer"/>
    <w:basedOn w:val="Normal"/>
    <w:link w:val="FooterChar"/>
    <w:uiPriority w:val="99"/>
    <w:unhideWhenUsed/>
    <w:rsid w:val="008327EC"/>
    <w:pPr>
      <w:tabs>
        <w:tab w:val="center" w:pos="4680"/>
        <w:tab w:val="right" w:pos="9360"/>
      </w:tabs>
    </w:pPr>
  </w:style>
  <w:style w:type="character" w:customStyle="1" w:styleId="FooterChar">
    <w:name w:val="Footer Char"/>
    <w:basedOn w:val="DefaultParagraphFont"/>
    <w:link w:val="Footer"/>
    <w:uiPriority w:val="99"/>
    <w:rsid w:val="008327EC"/>
  </w:style>
  <w:style w:type="paragraph" w:styleId="FootnoteText">
    <w:name w:val="footnote text"/>
    <w:basedOn w:val="Normal"/>
    <w:link w:val="FootnoteTextChar"/>
    <w:uiPriority w:val="99"/>
    <w:semiHidden/>
    <w:unhideWhenUsed/>
    <w:rsid w:val="00C56975"/>
    <w:rPr>
      <w:sz w:val="20"/>
      <w:szCs w:val="20"/>
    </w:rPr>
  </w:style>
  <w:style w:type="character" w:customStyle="1" w:styleId="FootnoteTextChar">
    <w:name w:val="Footnote Text Char"/>
    <w:basedOn w:val="DefaultParagraphFont"/>
    <w:link w:val="FootnoteText"/>
    <w:uiPriority w:val="99"/>
    <w:semiHidden/>
    <w:rsid w:val="00C56975"/>
    <w:rPr>
      <w:sz w:val="20"/>
      <w:szCs w:val="20"/>
    </w:rPr>
  </w:style>
  <w:style w:type="character" w:styleId="FootnoteReference">
    <w:name w:val="footnote reference"/>
    <w:basedOn w:val="DefaultParagraphFont"/>
    <w:uiPriority w:val="99"/>
    <w:semiHidden/>
    <w:unhideWhenUsed/>
    <w:rsid w:val="00C56975"/>
    <w:rPr>
      <w:vertAlign w:val="superscript"/>
    </w:rPr>
  </w:style>
  <w:style w:type="character" w:styleId="FollowedHyperlink">
    <w:name w:val="FollowedHyperlink"/>
    <w:basedOn w:val="DefaultParagraphFont"/>
    <w:uiPriority w:val="99"/>
    <w:semiHidden/>
    <w:unhideWhenUsed/>
    <w:rsid w:val="008E7D2C"/>
    <w:rPr>
      <w:color w:val="800080" w:themeColor="followedHyperlink"/>
      <w:u w:val="single"/>
    </w:rPr>
  </w:style>
  <w:style w:type="paragraph" w:customStyle="1" w:styleId="EndNoteBibliographyTitle">
    <w:name w:val="EndNote Bibliography Title"/>
    <w:basedOn w:val="Normal"/>
    <w:link w:val="EndNoteBibliographyTitleChar"/>
    <w:rsid w:val="008E7D2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E7D2C"/>
    <w:rPr>
      <w:rFonts w:ascii="Calibri" w:hAnsi="Calibri"/>
      <w:noProof/>
      <w:sz w:val="22"/>
    </w:rPr>
  </w:style>
  <w:style w:type="paragraph" w:customStyle="1" w:styleId="EndNoteBibliography">
    <w:name w:val="EndNote Bibliography"/>
    <w:basedOn w:val="Normal"/>
    <w:link w:val="EndNoteBibliographyChar"/>
    <w:rsid w:val="008E7D2C"/>
    <w:rPr>
      <w:rFonts w:ascii="Calibri" w:hAnsi="Calibri"/>
      <w:noProof/>
      <w:sz w:val="22"/>
    </w:rPr>
  </w:style>
  <w:style w:type="character" w:customStyle="1" w:styleId="EndNoteBibliographyChar">
    <w:name w:val="EndNote Bibliography Char"/>
    <w:basedOn w:val="DefaultParagraphFont"/>
    <w:link w:val="EndNoteBibliography"/>
    <w:rsid w:val="008E7D2C"/>
    <w:rPr>
      <w:rFonts w:ascii="Calibri" w:hAnsi="Calibri"/>
      <w:noProof/>
      <w:sz w:val="22"/>
    </w:rPr>
  </w:style>
  <w:style w:type="paragraph" w:customStyle="1" w:styleId="References">
    <w:name w:val="References"/>
    <w:basedOn w:val="Normal"/>
    <w:uiPriority w:val="99"/>
    <w:rsid w:val="003442CC"/>
    <w:pPr>
      <w:autoSpaceDE w:val="0"/>
      <w:autoSpaceDN w:val="0"/>
      <w:adjustRightInd w:val="0"/>
      <w:spacing w:line="260" w:lineRule="atLeast"/>
      <w:ind w:left="180" w:hanging="180"/>
      <w:jc w:val="both"/>
      <w:textAlignment w:val="center"/>
    </w:pPr>
    <w:rPr>
      <w:rFonts w:ascii="Open Sans" w:eastAsiaTheme="minorHAnsi" w:hAnsi="Open Sans" w:cs="Open Sans"/>
      <w:color w:val="000000"/>
      <w:sz w:val="18"/>
      <w:szCs w:val="18"/>
    </w:rPr>
  </w:style>
  <w:style w:type="character" w:customStyle="1" w:styleId="ListParagraphChar">
    <w:name w:val="List Paragraph Char"/>
    <w:basedOn w:val="DefaultParagraphFont"/>
    <w:link w:val="ListParagraph"/>
    <w:uiPriority w:val="34"/>
    <w:locked/>
    <w:rsid w:val="00206C97"/>
  </w:style>
  <w:style w:type="table" w:styleId="TableGrid">
    <w:name w:val="Table Grid"/>
    <w:basedOn w:val="TableNormal"/>
    <w:uiPriority w:val="59"/>
    <w:rsid w:val="00E61A4A"/>
    <w:pPr>
      <w:widowControl w:val="0"/>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8142">
      <w:bodyDiv w:val="1"/>
      <w:marLeft w:val="0"/>
      <w:marRight w:val="0"/>
      <w:marTop w:val="0"/>
      <w:marBottom w:val="0"/>
      <w:divBdr>
        <w:top w:val="none" w:sz="0" w:space="0" w:color="auto"/>
        <w:left w:val="none" w:sz="0" w:space="0" w:color="auto"/>
        <w:bottom w:val="none" w:sz="0" w:space="0" w:color="auto"/>
        <w:right w:val="none" w:sz="0" w:space="0" w:color="auto"/>
      </w:divBdr>
    </w:div>
    <w:div w:id="310134250">
      <w:bodyDiv w:val="1"/>
      <w:marLeft w:val="0"/>
      <w:marRight w:val="0"/>
      <w:marTop w:val="0"/>
      <w:marBottom w:val="0"/>
      <w:divBdr>
        <w:top w:val="none" w:sz="0" w:space="0" w:color="auto"/>
        <w:left w:val="none" w:sz="0" w:space="0" w:color="auto"/>
        <w:bottom w:val="none" w:sz="0" w:space="0" w:color="auto"/>
        <w:right w:val="none" w:sz="0" w:space="0" w:color="auto"/>
      </w:divBdr>
    </w:div>
    <w:div w:id="669140186">
      <w:bodyDiv w:val="1"/>
      <w:marLeft w:val="0"/>
      <w:marRight w:val="0"/>
      <w:marTop w:val="0"/>
      <w:marBottom w:val="0"/>
      <w:divBdr>
        <w:top w:val="none" w:sz="0" w:space="0" w:color="auto"/>
        <w:left w:val="none" w:sz="0" w:space="0" w:color="auto"/>
        <w:bottom w:val="none" w:sz="0" w:space="0" w:color="auto"/>
        <w:right w:val="none" w:sz="0" w:space="0" w:color="auto"/>
      </w:divBdr>
    </w:div>
    <w:div w:id="685865722">
      <w:bodyDiv w:val="1"/>
      <w:marLeft w:val="0"/>
      <w:marRight w:val="0"/>
      <w:marTop w:val="0"/>
      <w:marBottom w:val="0"/>
      <w:divBdr>
        <w:top w:val="none" w:sz="0" w:space="0" w:color="auto"/>
        <w:left w:val="none" w:sz="0" w:space="0" w:color="auto"/>
        <w:bottom w:val="none" w:sz="0" w:space="0" w:color="auto"/>
        <w:right w:val="none" w:sz="0" w:space="0" w:color="auto"/>
      </w:divBdr>
    </w:div>
    <w:div w:id="1157309346">
      <w:bodyDiv w:val="1"/>
      <w:marLeft w:val="0"/>
      <w:marRight w:val="0"/>
      <w:marTop w:val="0"/>
      <w:marBottom w:val="0"/>
      <w:divBdr>
        <w:top w:val="none" w:sz="0" w:space="0" w:color="auto"/>
        <w:left w:val="none" w:sz="0" w:space="0" w:color="auto"/>
        <w:bottom w:val="none" w:sz="0" w:space="0" w:color="auto"/>
        <w:right w:val="none" w:sz="0" w:space="0" w:color="auto"/>
      </w:divBdr>
    </w:div>
    <w:div w:id="1368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093">
          <w:marLeft w:val="0"/>
          <w:marRight w:val="0"/>
          <w:marTop w:val="0"/>
          <w:marBottom w:val="180"/>
          <w:divBdr>
            <w:top w:val="none" w:sz="0" w:space="0" w:color="auto"/>
            <w:left w:val="none" w:sz="0" w:space="0" w:color="auto"/>
            <w:bottom w:val="none" w:sz="0" w:space="0" w:color="auto"/>
            <w:right w:val="none" w:sz="0" w:space="0" w:color="auto"/>
          </w:divBdr>
        </w:div>
      </w:divsChild>
    </w:div>
    <w:div w:id="1405951342">
      <w:bodyDiv w:val="1"/>
      <w:marLeft w:val="0"/>
      <w:marRight w:val="0"/>
      <w:marTop w:val="0"/>
      <w:marBottom w:val="0"/>
      <w:divBdr>
        <w:top w:val="none" w:sz="0" w:space="0" w:color="auto"/>
        <w:left w:val="none" w:sz="0" w:space="0" w:color="auto"/>
        <w:bottom w:val="none" w:sz="0" w:space="0" w:color="auto"/>
        <w:right w:val="none" w:sz="0" w:space="0" w:color="auto"/>
      </w:divBdr>
    </w:div>
    <w:div w:id="1699814130">
      <w:bodyDiv w:val="1"/>
      <w:marLeft w:val="0"/>
      <w:marRight w:val="0"/>
      <w:marTop w:val="0"/>
      <w:marBottom w:val="0"/>
      <w:divBdr>
        <w:top w:val="none" w:sz="0" w:space="0" w:color="auto"/>
        <w:left w:val="none" w:sz="0" w:space="0" w:color="auto"/>
        <w:bottom w:val="none" w:sz="0" w:space="0" w:color="auto"/>
        <w:right w:val="none" w:sz="0" w:space="0" w:color="auto"/>
      </w:divBdr>
    </w:div>
    <w:div w:id="1764180171">
      <w:bodyDiv w:val="1"/>
      <w:marLeft w:val="0"/>
      <w:marRight w:val="0"/>
      <w:marTop w:val="0"/>
      <w:marBottom w:val="0"/>
      <w:divBdr>
        <w:top w:val="none" w:sz="0" w:space="0" w:color="auto"/>
        <w:left w:val="none" w:sz="0" w:space="0" w:color="auto"/>
        <w:bottom w:val="none" w:sz="0" w:space="0" w:color="auto"/>
        <w:right w:val="none" w:sz="0" w:space="0" w:color="auto"/>
      </w:divBdr>
    </w:div>
    <w:div w:id="212076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dom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765e3ad-4e23-4514-be54-d2653aabe1c3" xsi:nil="true"/>
    <lcf76f155ced4ddcb4097134ff3c332f xmlns="5b4e342b-d7ea-4448-b5d6-bee13dd9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FCA342899494E9EA9719864D0F40E" ma:contentTypeVersion="16" ma:contentTypeDescription="Create a new document." ma:contentTypeScope="" ma:versionID="2fe16cf1a6afbd7023d7eafcafdfcd52">
  <xsd:schema xmlns:xsd="http://www.w3.org/2001/XMLSchema" xmlns:xs="http://www.w3.org/2001/XMLSchema" xmlns:p="http://schemas.microsoft.com/office/2006/metadata/properties" xmlns:ns2="5b4e342b-d7ea-4448-b5d6-bee13dd902bf" xmlns:ns3="e765e3ad-4e23-4514-be54-d2653aabe1c3" targetNamespace="http://schemas.microsoft.com/office/2006/metadata/properties" ma:root="true" ma:fieldsID="527e78881dac16c4afbe8f9933e76f41" ns2:_="" ns3:_="">
    <xsd:import namespace="5b4e342b-d7ea-4448-b5d6-bee13dd902bf"/>
    <xsd:import namespace="e765e3ad-4e23-4514-be54-d2653aabe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342b-d7ea-4448-b5d6-bee13dd9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5e3ad-4e23-4514-be54-d2653aabe1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10d19a-d18d-4a95-81cd-28c1c9a80f9d}" ma:internalName="TaxCatchAll" ma:showField="CatchAllData" ma:web="e765e3ad-4e23-4514-be54-d2653aab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AA08-433E-4A7C-9232-9A408CD5710C}">
  <ds:schemaRefs>
    <ds:schemaRef ds:uri="http://schemas.openxmlformats.org/officeDocument/2006/bibliography"/>
  </ds:schemaRefs>
</ds:datastoreItem>
</file>

<file path=customXml/itemProps2.xml><?xml version="1.0" encoding="utf-8"?>
<ds:datastoreItem xmlns:ds="http://schemas.openxmlformats.org/officeDocument/2006/customXml" ds:itemID="{887988A7-311C-4A34-9545-780DE5C42562}">
  <ds:schemaRefs>
    <ds:schemaRef ds:uri="http://schemas.microsoft.com/office/2006/metadata/properties"/>
    <ds:schemaRef ds:uri="http://schemas.microsoft.com/office/infopath/2007/PartnerControls"/>
    <ds:schemaRef ds:uri="b41f19c4-7134-41b0-b126-9546d08a0bf5"/>
    <ds:schemaRef ds:uri="22433f0c-8bb8-4876-a8a6-687bcb1e8026"/>
  </ds:schemaRefs>
</ds:datastoreItem>
</file>

<file path=customXml/itemProps3.xml><?xml version="1.0" encoding="utf-8"?>
<ds:datastoreItem xmlns:ds="http://schemas.openxmlformats.org/officeDocument/2006/customXml" ds:itemID="{5D745B00-E68C-4B96-A54F-84656E710AE6}">
  <ds:schemaRefs>
    <ds:schemaRef ds:uri="http://schemas.microsoft.com/sharepoint/v3/contenttype/forms"/>
  </ds:schemaRefs>
</ds:datastoreItem>
</file>

<file path=customXml/itemProps4.xml><?xml version="1.0" encoding="utf-8"?>
<ds:datastoreItem xmlns:ds="http://schemas.openxmlformats.org/officeDocument/2006/customXml" ds:itemID="{50CA844D-7494-406F-B160-711815815E1B}"/>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2025-02-21T19:44:00Z</dcterms:created>
  <dcterms:modified xsi:type="dcterms:W3CDTF">2025-09-11T20:22:00Z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0x010100E11FCA342899494E9EA9719864D0F40E</vt:lpwstr>
  </property>
  <property fmtid="{D5CDD505-2E9C-101B-9397-08002B2CF9AE}" pid="3" name="MediaServiceImageTags">
    <vt:lpwstr/>
  </property>
</Properties>
</file>