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84F7" w14:textId="77777777" w:rsidR="00170F54" w:rsidRDefault="00170F54" w:rsidP="00170F54">
      <w:pPr>
        <w:rPr>
          <w:rFonts w:asciiTheme="majorHAnsi" w:hAnsiTheme="majorHAnsi" w:cs="Arial"/>
          <w:b/>
          <w:sz w:val="22"/>
          <w:szCs w:val="22"/>
        </w:rPr>
      </w:pPr>
      <w:r>
        <w:rPr>
          <w:rFonts w:asciiTheme="majorHAnsi" w:hAnsiTheme="majorHAnsi" w:cs="Arial"/>
          <w:b/>
          <w:sz w:val="22"/>
          <w:szCs w:val="22"/>
          <w:highlight w:val="yellow"/>
        </w:rPr>
        <w:t>DISCUSSION PROCEEDINGS</w:t>
      </w:r>
      <w:r w:rsidRPr="00206C97">
        <w:rPr>
          <w:rFonts w:asciiTheme="majorHAnsi" w:hAnsiTheme="majorHAnsi" w:cs="Arial"/>
          <w:b/>
          <w:sz w:val="22"/>
          <w:szCs w:val="22"/>
          <w:highlight w:val="yellow"/>
        </w:rPr>
        <w:t xml:space="preserve"> TEMPLATE</w:t>
      </w:r>
    </w:p>
    <w:p w14:paraId="4053E68D" w14:textId="77777777" w:rsidR="00170F54" w:rsidRDefault="00170F54" w:rsidP="00170F54">
      <w:pPr>
        <w:rPr>
          <w:rFonts w:asciiTheme="majorHAnsi" w:hAnsiTheme="majorHAnsi" w:cs="Arial"/>
          <w:b/>
          <w:sz w:val="22"/>
          <w:szCs w:val="22"/>
        </w:rPr>
      </w:pPr>
    </w:p>
    <w:p w14:paraId="6DC07B7F" w14:textId="5DCDD631" w:rsidR="00170F54" w:rsidRPr="00425D39" w:rsidRDefault="00425D39" w:rsidP="00170F54">
      <w:pPr>
        <w:rPr>
          <w:rFonts w:asciiTheme="majorHAnsi" w:hAnsiTheme="majorHAnsi" w:cstheme="majorHAnsi"/>
          <w:b/>
          <w:color w:val="4F6228" w:themeColor="accent3" w:themeShade="80"/>
          <w:sz w:val="22"/>
          <w:szCs w:val="22"/>
        </w:rPr>
      </w:pPr>
      <w:r w:rsidRPr="00425D39">
        <w:rPr>
          <w:rFonts w:asciiTheme="majorHAnsi" w:hAnsiTheme="majorHAnsi" w:cstheme="majorHAnsi"/>
          <w:b/>
          <w:color w:val="4F6228" w:themeColor="accent3" w:themeShade="80"/>
          <w:sz w:val="22"/>
          <w:szCs w:val="22"/>
        </w:rPr>
        <w:t xml:space="preserve">NAM </w:t>
      </w:r>
      <w:r w:rsidR="00170F54" w:rsidRPr="00425D39">
        <w:rPr>
          <w:rFonts w:asciiTheme="majorHAnsi" w:hAnsiTheme="majorHAnsi" w:cstheme="majorHAnsi"/>
          <w:b/>
          <w:color w:val="4F6228" w:themeColor="accent3" w:themeShade="80"/>
          <w:sz w:val="22"/>
          <w:szCs w:val="22"/>
        </w:rPr>
        <w:t>Discussion Proceedings</w:t>
      </w:r>
    </w:p>
    <w:p w14:paraId="0C4EB3E5" w14:textId="77777777" w:rsidR="00170F54" w:rsidRDefault="00170F54" w:rsidP="00170F54">
      <w:pPr>
        <w:rPr>
          <w:rFonts w:asciiTheme="majorHAnsi" w:hAnsiTheme="majorHAnsi" w:cs="Arial"/>
          <w:b/>
          <w:sz w:val="22"/>
          <w:szCs w:val="22"/>
        </w:rPr>
      </w:pPr>
    </w:p>
    <w:p w14:paraId="42581C4D" w14:textId="77777777" w:rsidR="00170F54" w:rsidRPr="00E61A4A" w:rsidRDefault="00170F54" w:rsidP="00170F54">
      <w:pPr>
        <w:rPr>
          <w:rFonts w:asciiTheme="majorHAnsi" w:hAnsiTheme="majorHAnsi" w:cs="Arial"/>
          <w:sz w:val="32"/>
          <w:szCs w:val="32"/>
        </w:rPr>
      </w:pPr>
      <w:commentRangeStart w:id="0"/>
      <w:r w:rsidRPr="00E61A4A">
        <w:rPr>
          <w:rFonts w:asciiTheme="majorHAnsi" w:hAnsiTheme="majorHAnsi" w:cs="Arial"/>
          <w:b/>
          <w:sz w:val="32"/>
          <w:szCs w:val="32"/>
        </w:rPr>
        <w:t xml:space="preserve">Community-Based </w:t>
      </w:r>
      <w:commentRangeEnd w:id="0"/>
      <w:r>
        <w:rPr>
          <w:rStyle w:val="CommentReference"/>
        </w:rPr>
        <w:commentReference w:id="0"/>
      </w:r>
      <w:r w:rsidRPr="00E61A4A">
        <w:rPr>
          <w:rFonts w:asciiTheme="majorHAnsi" w:hAnsiTheme="majorHAnsi" w:cs="Arial"/>
          <w:b/>
          <w:sz w:val="32"/>
          <w:szCs w:val="32"/>
        </w:rPr>
        <w:t>Models of Care Delivery for People with Serious Illness</w:t>
      </w:r>
      <w:r>
        <w:rPr>
          <w:rFonts w:asciiTheme="majorHAnsi" w:hAnsiTheme="majorHAnsi" w:cs="Arial"/>
          <w:b/>
          <w:sz w:val="32"/>
          <w:szCs w:val="32"/>
        </w:rPr>
        <w:t xml:space="preserve">: </w:t>
      </w:r>
      <w:r w:rsidRPr="00E61A4A">
        <w:rPr>
          <w:rFonts w:asciiTheme="majorHAnsi" w:hAnsiTheme="majorHAnsi" w:cs="Arial"/>
          <w:sz w:val="32"/>
          <w:szCs w:val="32"/>
        </w:rPr>
        <w:t xml:space="preserve">A Literature Review </w:t>
      </w:r>
    </w:p>
    <w:p w14:paraId="49429415" w14:textId="77777777" w:rsidR="00170F54" w:rsidRPr="007C1881" w:rsidRDefault="00170F54" w:rsidP="00170F54">
      <w:pPr>
        <w:rPr>
          <w:rFonts w:asciiTheme="majorHAnsi" w:hAnsiTheme="majorHAnsi" w:cs="Arial"/>
          <w:sz w:val="22"/>
          <w:szCs w:val="22"/>
        </w:rPr>
      </w:pPr>
    </w:p>
    <w:p w14:paraId="1A37C8DE" w14:textId="77777777" w:rsidR="00170F54" w:rsidRPr="00A91B92" w:rsidRDefault="00170F54" w:rsidP="00170F54">
      <w:pPr>
        <w:rPr>
          <w:rFonts w:asciiTheme="majorHAnsi" w:hAnsiTheme="majorHAnsi" w:cstheme="majorHAnsi"/>
          <w:sz w:val="22"/>
          <w:szCs w:val="22"/>
        </w:rPr>
      </w:pPr>
      <w:r>
        <w:rPr>
          <w:rFonts w:asciiTheme="majorHAnsi" w:hAnsiTheme="majorHAnsi" w:cstheme="majorHAnsi"/>
          <w:sz w:val="22"/>
          <w:szCs w:val="22"/>
        </w:rPr>
        <w:t>Month Day, Year</w:t>
      </w:r>
    </w:p>
    <w:p w14:paraId="69219AF4" w14:textId="77777777" w:rsidR="00170F54" w:rsidRPr="007C1881" w:rsidRDefault="00170F54" w:rsidP="00170F54">
      <w:pPr>
        <w:rPr>
          <w:rFonts w:asciiTheme="majorHAnsi" w:hAnsiTheme="majorHAnsi" w:cs="Arial"/>
          <w:sz w:val="22"/>
          <w:szCs w:val="22"/>
        </w:rPr>
      </w:pPr>
    </w:p>
    <w:p w14:paraId="49426638" w14:textId="77777777" w:rsidR="00170F54" w:rsidRPr="00425D39" w:rsidRDefault="00170F54" w:rsidP="00170F54">
      <w:pPr>
        <w:rPr>
          <w:rFonts w:asciiTheme="majorHAnsi" w:hAnsiTheme="majorHAnsi" w:cstheme="majorHAnsi"/>
          <w:b/>
          <w:color w:val="4F6228" w:themeColor="accent3" w:themeShade="80"/>
          <w:sz w:val="22"/>
          <w:szCs w:val="22"/>
        </w:rPr>
      </w:pPr>
      <w:commentRangeStart w:id="1"/>
      <w:r w:rsidRPr="00425D39">
        <w:rPr>
          <w:rFonts w:asciiTheme="majorHAnsi" w:hAnsiTheme="majorHAnsi" w:cstheme="majorHAnsi"/>
          <w:b/>
          <w:color w:val="4F6228" w:themeColor="accent3" w:themeShade="80"/>
          <w:sz w:val="22"/>
          <w:szCs w:val="22"/>
        </w:rPr>
        <w:t>Background Information</w:t>
      </w:r>
      <w:commentRangeEnd w:id="1"/>
      <w:r w:rsidRPr="00425D39">
        <w:rPr>
          <w:rStyle w:val="CommentReference"/>
          <w:color w:val="4F6228" w:themeColor="accent3" w:themeShade="80"/>
        </w:rPr>
        <w:commentReference w:id="1"/>
      </w:r>
    </w:p>
    <w:p w14:paraId="13585B8C" w14:textId="77777777" w:rsidR="00170F54" w:rsidRPr="007C1881" w:rsidRDefault="00170F54" w:rsidP="00170F54">
      <w:pPr>
        <w:rPr>
          <w:rFonts w:asciiTheme="majorHAnsi" w:hAnsiTheme="majorHAnsi" w:cs="Arial"/>
          <w:sz w:val="20"/>
          <w:szCs w:val="22"/>
        </w:rPr>
      </w:pPr>
      <w:r w:rsidRPr="007C1881">
        <w:rPr>
          <w:rFonts w:asciiTheme="majorHAnsi" w:hAnsiTheme="majorHAnsi"/>
          <w:sz w:val="22"/>
        </w:rPr>
        <w:t xml:space="preserve">Persons with serious illness and their families have medical, psychosocial, and spiritual needs to be met in the community setting. High-quality programs share common foundational elements necessary to match services to population needs. </w:t>
      </w:r>
      <w:r>
        <w:rPr>
          <w:rFonts w:asciiTheme="majorHAnsi" w:hAnsiTheme="majorHAnsi"/>
          <w:sz w:val="22"/>
        </w:rPr>
        <w:t>The authors of this paper</w:t>
      </w:r>
      <w:r w:rsidRPr="007C1881">
        <w:rPr>
          <w:rFonts w:asciiTheme="majorHAnsi" w:hAnsiTheme="majorHAnsi"/>
          <w:sz w:val="22"/>
        </w:rPr>
        <w:t xml:space="preserve"> will first describe guiding principles that are inherent to the ideal community-based model program</w:t>
      </w:r>
      <w:r>
        <w:rPr>
          <w:rFonts w:asciiTheme="majorHAnsi" w:hAnsiTheme="majorHAnsi"/>
          <w:sz w:val="22"/>
        </w:rPr>
        <w:t xml:space="preserve"> </w:t>
      </w:r>
      <w:r w:rsidRPr="009D0795">
        <w:rPr>
          <w:rFonts w:asciiTheme="majorHAnsi" w:hAnsiTheme="majorHAnsi"/>
          <w:sz w:val="22"/>
        </w:rPr>
        <w:t xml:space="preserve">(see </w:t>
      </w:r>
      <w:commentRangeStart w:id="2"/>
      <w:r w:rsidRPr="009D0795">
        <w:rPr>
          <w:rFonts w:asciiTheme="majorHAnsi" w:hAnsiTheme="majorHAnsi"/>
          <w:i/>
          <w:sz w:val="22"/>
        </w:rPr>
        <w:t>Box 1</w:t>
      </w:r>
      <w:commentRangeEnd w:id="2"/>
      <w:r>
        <w:rPr>
          <w:rStyle w:val="CommentReference"/>
        </w:rPr>
        <w:commentReference w:id="2"/>
      </w:r>
      <w:r w:rsidRPr="009D0795">
        <w:rPr>
          <w:rFonts w:asciiTheme="majorHAnsi" w:hAnsiTheme="majorHAnsi"/>
          <w:sz w:val="22"/>
        </w:rPr>
        <w:t>)</w:t>
      </w:r>
      <w:r>
        <w:rPr>
          <w:rFonts w:asciiTheme="majorHAnsi" w:hAnsiTheme="majorHAnsi"/>
          <w:sz w:val="22"/>
        </w:rPr>
        <w:t xml:space="preserve">, and then </w:t>
      </w:r>
      <w:r w:rsidRPr="007C1881">
        <w:rPr>
          <w:rFonts w:asciiTheme="majorHAnsi" w:hAnsiTheme="majorHAnsi"/>
          <w:sz w:val="22"/>
        </w:rPr>
        <w:t>discuss core competencies that these programs must possess to provide high-quality care.</w:t>
      </w:r>
    </w:p>
    <w:p w14:paraId="3FBCBE3C" w14:textId="77777777" w:rsidR="00170F54" w:rsidRPr="007C1881" w:rsidRDefault="00170F54" w:rsidP="00170F54">
      <w:pPr>
        <w:rPr>
          <w:rFonts w:asciiTheme="majorHAnsi" w:hAnsiTheme="majorHAnsi" w:cs="Arial"/>
          <w:b/>
          <w:color w:val="00B0F0"/>
          <w:sz w:val="22"/>
          <w:szCs w:val="22"/>
        </w:rPr>
      </w:pPr>
    </w:p>
    <w:p w14:paraId="46DADC5D" w14:textId="77777777" w:rsidR="00170F54" w:rsidRPr="00425D39" w:rsidRDefault="00170F54" w:rsidP="00170F54">
      <w:pPr>
        <w:rPr>
          <w:rFonts w:asciiTheme="majorHAnsi" w:hAnsiTheme="majorHAnsi" w:cstheme="majorHAnsi"/>
          <w:b/>
          <w:color w:val="4F6228" w:themeColor="accent3" w:themeShade="80"/>
          <w:sz w:val="22"/>
          <w:szCs w:val="22"/>
        </w:rPr>
      </w:pPr>
      <w:r w:rsidRPr="00425D39">
        <w:rPr>
          <w:rFonts w:asciiTheme="majorHAnsi" w:hAnsiTheme="majorHAnsi" w:cstheme="majorHAnsi"/>
          <w:b/>
          <w:color w:val="4F6228" w:themeColor="accent3" w:themeShade="80"/>
          <w:sz w:val="22"/>
          <w:szCs w:val="22"/>
        </w:rPr>
        <w:t>Meeting Summary</w:t>
      </w:r>
    </w:p>
    <w:p w14:paraId="5544AA16" w14:textId="77777777" w:rsidR="00170F54" w:rsidRPr="00170261" w:rsidRDefault="00170F54" w:rsidP="00170F54">
      <w:pPr>
        <w:rPr>
          <w:rFonts w:asciiTheme="majorHAnsi" w:hAnsiTheme="majorHAnsi" w:cstheme="majorHAnsi"/>
          <w:b/>
          <w:sz w:val="22"/>
          <w:szCs w:val="22"/>
        </w:rPr>
      </w:pPr>
      <w:commentRangeStart w:id="3"/>
      <w:r w:rsidRPr="00170261">
        <w:rPr>
          <w:rFonts w:asciiTheme="majorHAnsi" w:hAnsiTheme="majorHAnsi" w:cstheme="majorHAnsi"/>
          <w:b/>
          <w:sz w:val="22"/>
          <w:szCs w:val="22"/>
        </w:rPr>
        <w:t>Day 1</w:t>
      </w:r>
      <w:commentRangeEnd w:id="3"/>
      <w:r>
        <w:rPr>
          <w:rStyle w:val="CommentReference"/>
        </w:rPr>
        <w:commentReference w:id="3"/>
      </w:r>
    </w:p>
    <w:p w14:paraId="463DE0B7" w14:textId="77777777" w:rsidR="00170F54" w:rsidRDefault="00170F54" w:rsidP="00170F54">
      <w:pPr>
        <w:rPr>
          <w:rFonts w:asciiTheme="majorHAnsi" w:hAnsiTheme="majorHAnsi" w:cstheme="majorHAnsi"/>
          <w:sz w:val="22"/>
          <w:szCs w:val="22"/>
        </w:rPr>
      </w:pPr>
      <w:commentRangeStart w:id="4"/>
      <w:r w:rsidRPr="00F143F3">
        <w:rPr>
          <w:rFonts w:asciiTheme="majorHAnsi" w:hAnsiTheme="majorHAnsi" w:cstheme="majorHAnsi"/>
          <w:b/>
          <w:bCs/>
          <w:sz w:val="22"/>
          <w:szCs w:val="22"/>
        </w:rPr>
        <w:t>Mr. Bhusan Dahal</w:t>
      </w:r>
      <w:r w:rsidRPr="00F143F3">
        <w:rPr>
          <w:rFonts w:asciiTheme="majorHAnsi" w:hAnsiTheme="majorHAnsi" w:cstheme="majorHAnsi"/>
          <w:sz w:val="22"/>
          <w:szCs w:val="22"/>
        </w:rPr>
        <w:t>, </w:t>
      </w:r>
      <w:r w:rsidRPr="001E32F8">
        <w:rPr>
          <w:rFonts w:asciiTheme="majorHAnsi" w:hAnsiTheme="majorHAnsi" w:cstheme="majorHAnsi"/>
          <w:sz w:val="22"/>
          <w:szCs w:val="22"/>
        </w:rPr>
        <w:t>Nepal journalist, </w:t>
      </w:r>
      <w:commentRangeEnd w:id="4"/>
      <w:r>
        <w:rPr>
          <w:rStyle w:val="CommentReference"/>
        </w:rPr>
        <w:commentReference w:id="4"/>
      </w:r>
      <w:r w:rsidRPr="001E32F8">
        <w:rPr>
          <w:rFonts w:asciiTheme="majorHAnsi" w:hAnsiTheme="majorHAnsi" w:cstheme="majorHAnsi"/>
          <w:sz w:val="22"/>
          <w:szCs w:val="22"/>
        </w:rPr>
        <w:t xml:space="preserve"> and </w:t>
      </w:r>
      <w:r w:rsidRPr="00F143F3">
        <w:rPr>
          <w:rFonts w:asciiTheme="majorHAnsi" w:hAnsiTheme="majorHAnsi" w:cstheme="majorHAnsi"/>
          <w:b/>
          <w:bCs/>
          <w:sz w:val="22"/>
          <w:szCs w:val="22"/>
        </w:rPr>
        <w:t>Dr. Rabindra Prasad Dhakal</w:t>
      </w:r>
      <w:r w:rsidRPr="00F143F3">
        <w:rPr>
          <w:rFonts w:asciiTheme="majorHAnsi" w:hAnsiTheme="majorHAnsi" w:cstheme="majorHAnsi"/>
          <w:sz w:val="22"/>
          <w:szCs w:val="22"/>
        </w:rPr>
        <w:t>, NAST, welcomed</w:t>
      </w:r>
      <w:r w:rsidRPr="001E32F8">
        <w:rPr>
          <w:rFonts w:asciiTheme="majorHAnsi" w:hAnsiTheme="majorHAnsi" w:cstheme="majorHAnsi"/>
          <w:sz w:val="22"/>
          <w:szCs w:val="22"/>
        </w:rPr>
        <w:t xml:space="preserve"> attendees and described the workshop objectives.</w:t>
      </w:r>
    </w:p>
    <w:p w14:paraId="4EE29456" w14:textId="77777777" w:rsidR="00170F54" w:rsidRDefault="00170F54" w:rsidP="00170F54">
      <w:pPr>
        <w:rPr>
          <w:rFonts w:asciiTheme="majorHAnsi" w:hAnsiTheme="majorHAnsi" w:cstheme="majorHAnsi"/>
          <w:sz w:val="22"/>
          <w:szCs w:val="22"/>
        </w:rPr>
      </w:pPr>
    </w:p>
    <w:p w14:paraId="6561887F" w14:textId="77777777" w:rsidR="00170F54" w:rsidRDefault="00170F54" w:rsidP="00170F54">
      <w:pPr>
        <w:rPr>
          <w:rFonts w:asciiTheme="majorHAnsi" w:hAnsiTheme="majorHAnsi"/>
          <w:sz w:val="22"/>
        </w:rPr>
      </w:pPr>
      <w:r w:rsidRPr="00B925EF">
        <w:rPr>
          <w:rFonts w:asciiTheme="majorHAnsi" w:hAnsiTheme="majorHAnsi"/>
          <w:sz w:val="22"/>
        </w:rPr>
        <w:t>Building on the wo</w:t>
      </w:r>
      <w:r>
        <w:rPr>
          <w:rFonts w:asciiTheme="majorHAnsi" w:hAnsiTheme="majorHAnsi"/>
          <w:sz w:val="22"/>
        </w:rPr>
        <w:t>rk of others,</w:t>
      </w:r>
      <w:r w:rsidRPr="00B925EF">
        <w:rPr>
          <w:rFonts w:asciiTheme="majorHAnsi" w:hAnsiTheme="majorHAnsi"/>
          <w:sz w:val="22"/>
        </w:rPr>
        <w:t xml:space="preserve"> </w:t>
      </w:r>
      <w:r>
        <w:rPr>
          <w:rFonts w:asciiTheme="majorHAnsi" w:hAnsiTheme="majorHAnsi"/>
          <w:sz w:val="22"/>
        </w:rPr>
        <w:t>the authors of this paper</w:t>
      </w:r>
      <w:r w:rsidRPr="00B925EF">
        <w:rPr>
          <w:rFonts w:asciiTheme="majorHAnsi" w:hAnsiTheme="majorHAnsi"/>
          <w:sz w:val="22"/>
        </w:rPr>
        <w:t xml:space="preserve"> have identified key principles that should guide the development of community-based serious illness care programs</w:t>
      </w:r>
      <w:r>
        <w:rPr>
          <w:rFonts w:asciiTheme="majorHAnsi" w:hAnsiTheme="majorHAnsi"/>
          <w:sz w:val="22"/>
        </w:rPr>
        <w:t xml:space="preserve"> </w:t>
      </w:r>
      <w:commentRangeStart w:id="5"/>
      <w:r>
        <w:rPr>
          <w:rFonts w:asciiTheme="majorHAnsi" w:hAnsiTheme="majorHAnsi"/>
          <w:sz w:val="22"/>
        </w:rPr>
        <w:t>(Lowy and Collins, 2016)</w:t>
      </w:r>
      <w:r w:rsidRPr="00B925EF">
        <w:rPr>
          <w:rFonts w:asciiTheme="majorHAnsi" w:hAnsiTheme="majorHAnsi"/>
          <w:sz w:val="22"/>
        </w:rPr>
        <w:t>.</w:t>
      </w:r>
      <w:commentRangeEnd w:id="5"/>
      <w:r>
        <w:rPr>
          <w:rStyle w:val="CommentReference"/>
        </w:rPr>
        <w:commentReference w:id="5"/>
      </w:r>
    </w:p>
    <w:p w14:paraId="69BE677F" w14:textId="77777777" w:rsidR="00170F54" w:rsidRDefault="00170F54" w:rsidP="00170F54">
      <w:pPr>
        <w:rPr>
          <w:rFonts w:asciiTheme="majorHAnsi" w:hAnsiTheme="majorHAnsi"/>
          <w:sz w:val="22"/>
        </w:rPr>
      </w:pPr>
    </w:p>
    <w:p w14:paraId="48955A8A" w14:textId="77777777" w:rsidR="00170F54" w:rsidRPr="008F1873" w:rsidRDefault="00170F54" w:rsidP="00170F54">
      <w:pPr>
        <w:rPr>
          <w:rFonts w:asciiTheme="majorHAnsi" w:hAnsiTheme="majorHAnsi" w:cstheme="majorHAnsi"/>
          <w:sz w:val="22"/>
        </w:rPr>
      </w:pPr>
      <w:commentRangeStart w:id="6"/>
      <w:r w:rsidRPr="008F1873">
        <w:rPr>
          <w:rFonts w:asciiTheme="majorHAnsi" w:hAnsiTheme="majorHAnsi" w:cstheme="majorHAnsi"/>
          <w:i/>
          <w:iCs/>
          <w:sz w:val="22"/>
        </w:rPr>
        <w:t>Theme 1 Session: Interconnected Realities: The Political Economy of Climate and Health</w:t>
      </w:r>
      <w:commentRangeEnd w:id="6"/>
      <w:r w:rsidRPr="00844190">
        <w:rPr>
          <w:rStyle w:val="CommentReference"/>
        </w:rPr>
        <w:commentReference w:id="6"/>
      </w:r>
    </w:p>
    <w:p w14:paraId="24BF2D16" w14:textId="77777777" w:rsidR="00170F54" w:rsidRDefault="00170F54" w:rsidP="00170F54">
      <w:pPr>
        <w:rPr>
          <w:rFonts w:asciiTheme="majorHAnsi" w:hAnsiTheme="majorHAnsi" w:cstheme="majorHAnsi"/>
          <w:sz w:val="22"/>
        </w:rPr>
      </w:pPr>
      <w:r w:rsidRPr="00673CB2">
        <w:rPr>
          <w:rFonts w:asciiTheme="majorHAnsi" w:hAnsiTheme="majorHAnsi" w:cstheme="majorHAnsi"/>
          <w:b/>
          <w:bCs/>
          <w:sz w:val="22"/>
        </w:rPr>
        <w:t>Dr. Popular Gentle,</w:t>
      </w:r>
      <w:r w:rsidRPr="00673CB2">
        <w:rPr>
          <w:rFonts w:asciiTheme="majorHAnsi" w:hAnsiTheme="majorHAnsi" w:cstheme="majorHAnsi"/>
          <w:sz w:val="22"/>
        </w:rPr>
        <w:t> Office of Prime Minister and Council of Ministers, Nepal</w:t>
      </w:r>
      <w:r>
        <w:rPr>
          <w:rFonts w:asciiTheme="majorHAnsi" w:hAnsiTheme="majorHAnsi" w:cstheme="majorHAnsi"/>
          <w:sz w:val="22"/>
        </w:rPr>
        <w:t>,</w:t>
      </w:r>
      <w:r w:rsidRPr="00673CB2">
        <w:rPr>
          <w:rFonts w:asciiTheme="majorHAnsi" w:hAnsiTheme="majorHAnsi" w:cstheme="majorHAnsi"/>
          <w:sz w:val="22"/>
        </w:rPr>
        <w:t xml:space="preserve"> and </w:t>
      </w:r>
      <w:r w:rsidRPr="00673CB2">
        <w:rPr>
          <w:rFonts w:asciiTheme="majorHAnsi" w:hAnsiTheme="majorHAnsi" w:cstheme="majorHAnsi"/>
          <w:b/>
          <w:bCs/>
          <w:sz w:val="22"/>
        </w:rPr>
        <w:t>Dr. Victor Hoe,</w:t>
      </w:r>
      <w:r w:rsidRPr="00673CB2">
        <w:rPr>
          <w:rFonts w:asciiTheme="majorHAnsi" w:hAnsiTheme="majorHAnsi" w:cstheme="majorHAnsi"/>
          <w:sz w:val="22"/>
        </w:rPr>
        <w:t> University of Malaysia, discussed the political economy of climate and health.</w:t>
      </w:r>
    </w:p>
    <w:p w14:paraId="55316D5F" w14:textId="77777777" w:rsidR="00170F54" w:rsidRDefault="00170F54" w:rsidP="00170F54">
      <w:pPr>
        <w:rPr>
          <w:rFonts w:asciiTheme="majorHAnsi" w:hAnsiTheme="majorHAnsi"/>
          <w:sz w:val="22"/>
        </w:rPr>
      </w:pPr>
    </w:p>
    <w:p w14:paraId="643DC12F" w14:textId="77777777" w:rsidR="00170F54" w:rsidRDefault="00170F54" w:rsidP="00170F54">
      <w:pPr>
        <w:rPr>
          <w:rFonts w:asciiTheme="majorHAnsi" w:hAnsiTheme="majorHAnsi"/>
          <w:sz w:val="22"/>
        </w:rPr>
      </w:pPr>
      <w:r w:rsidRPr="00B925EF">
        <w:rPr>
          <w:rFonts w:asciiTheme="majorHAnsi" w:hAnsiTheme="majorHAnsi"/>
          <w:sz w:val="22"/>
        </w:rPr>
        <w:t>First and foremost, serious illness care programs should be driven by the priorities and goals of the person and family</w:t>
      </w:r>
      <w:r>
        <w:rPr>
          <w:rFonts w:asciiTheme="majorHAnsi" w:hAnsiTheme="majorHAnsi"/>
          <w:sz w:val="22"/>
        </w:rPr>
        <w:t xml:space="preserve"> </w:t>
      </w:r>
      <w:commentRangeStart w:id="7"/>
      <w:r>
        <w:rPr>
          <w:rFonts w:asciiTheme="majorHAnsi" w:hAnsiTheme="majorHAnsi"/>
          <w:sz w:val="22"/>
        </w:rPr>
        <w:t>(Herbert et al., 2013)</w:t>
      </w:r>
      <w:r w:rsidRPr="00B925EF">
        <w:rPr>
          <w:rFonts w:asciiTheme="majorHAnsi" w:hAnsiTheme="majorHAnsi"/>
          <w:sz w:val="22"/>
        </w:rPr>
        <w:t xml:space="preserve">. </w:t>
      </w:r>
      <w:commentRangeEnd w:id="7"/>
      <w:r>
        <w:rPr>
          <w:rStyle w:val="CommentReference"/>
        </w:rPr>
        <w:commentReference w:id="7"/>
      </w:r>
      <w:r w:rsidRPr="00B925EF">
        <w:rPr>
          <w:rFonts w:asciiTheme="majorHAnsi" w:hAnsiTheme="majorHAnsi"/>
          <w:sz w:val="22"/>
        </w:rPr>
        <w:t>Accommodation should be made to tailor services that are culturally responsive and language-concordant</w:t>
      </w:r>
      <w:r>
        <w:rPr>
          <w:rFonts w:asciiTheme="majorHAnsi" w:hAnsiTheme="majorHAnsi"/>
          <w:sz w:val="22"/>
        </w:rPr>
        <w:t xml:space="preserve">, as shown in </w:t>
      </w:r>
      <w:r w:rsidRPr="006D4DA8">
        <w:rPr>
          <w:rFonts w:asciiTheme="majorHAnsi" w:hAnsiTheme="majorHAnsi"/>
          <w:i/>
          <w:sz w:val="22"/>
        </w:rPr>
        <w:t>Figure 2</w:t>
      </w:r>
      <w:r w:rsidRPr="00B925EF">
        <w:rPr>
          <w:rFonts w:asciiTheme="majorHAnsi" w:hAnsiTheme="majorHAnsi"/>
          <w:sz w:val="22"/>
        </w:rPr>
        <w:t>. The program should support the family unit as defined by the person</w:t>
      </w:r>
      <w:r>
        <w:rPr>
          <w:rFonts w:asciiTheme="majorHAnsi" w:hAnsiTheme="majorHAnsi"/>
          <w:sz w:val="22"/>
        </w:rPr>
        <w:t xml:space="preserve"> </w:t>
      </w:r>
      <w:commentRangeStart w:id="8"/>
      <w:r w:rsidRPr="00356D07">
        <w:rPr>
          <w:rFonts w:asciiTheme="majorHAnsi" w:hAnsiTheme="majorHAnsi"/>
          <w:sz w:val="22"/>
        </w:rPr>
        <w:t>(Lowy and Collins, 2016</w:t>
      </w:r>
      <w:r>
        <w:rPr>
          <w:rFonts w:asciiTheme="majorHAnsi" w:hAnsiTheme="majorHAnsi"/>
          <w:sz w:val="22"/>
        </w:rPr>
        <w:t>;</w:t>
      </w:r>
      <w:r w:rsidRPr="00356D07">
        <w:t xml:space="preserve"> </w:t>
      </w:r>
      <w:r>
        <w:rPr>
          <w:rFonts w:asciiTheme="majorHAnsi" w:hAnsiTheme="majorHAnsi"/>
          <w:sz w:val="22"/>
        </w:rPr>
        <w:t>Herbert et</w:t>
      </w:r>
      <w:r w:rsidRPr="00356D07">
        <w:rPr>
          <w:rFonts w:asciiTheme="majorHAnsi" w:hAnsiTheme="majorHAnsi"/>
          <w:sz w:val="22"/>
        </w:rPr>
        <w:t xml:space="preserve"> al., 2013). </w:t>
      </w:r>
      <w:r>
        <w:rPr>
          <w:rFonts w:asciiTheme="majorHAnsi" w:hAnsiTheme="majorHAnsi"/>
          <w:sz w:val="22"/>
        </w:rPr>
        <w:t xml:space="preserve"> </w:t>
      </w:r>
      <w:commentRangeEnd w:id="8"/>
      <w:r>
        <w:rPr>
          <w:rStyle w:val="CommentReference"/>
        </w:rPr>
        <w:commentReference w:id="8"/>
      </w:r>
      <w:r w:rsidRPr="00B925EF">
        <w:rPr>
          <w:rFonts w:asciiTheme="majorHAnsi" w:hAnsiTheme="majorHAnsi"/>
          <w:sz w:val="22"/>
        </w:rPr>
        <w:t>Person- and family-centeredness should continue through the end of life and include bereavement supports for the family and others close to the person who has died</w:t>
      </w:r>
      <w:r>
        <w:rPr>
          <w:rFonts w:asciiTheme="majorHAnsi" w:hAnsiTheme="majorHAnsi"/>
          <w:sz w:val="22"/>
        </w:rPr>
        <w:t xml:space="preserve"> </w:t>
      </w:r>
      <w:r w:rsidRPr="00470125">
        <w:rPr>
          <w:rFonts w:asciiTheme="majorHAnsi" w:hAnsiTheme="majorHAnsi"/>
          <w:sz w:val="22"/>
        </w:rPr>
        <w:t>(see</w:t>
      </w:r>
      <w:r w:rsidRPr="006D4DA8">
        <w:rPr>
          <w:rFonts w:asciiTheme="majorHAnsi" w:hAnsiTheme="majorHAnsi"/>
          <w:i/>
          <w:sz w:val="22"/>
        </w:rPr>
        <w:t xml:space="preserve"> Table 1</w:t>
      </w:r>
      <w:r w:rsidRPr="00470125">
        <w:rPr>
          <w:rFonts w:asciiTheme="majorHAnsi" w:hAnsiTheme="majorHAnsi"/>
          <w:sz w:val="22"/>
        </w:rPr>
        <w:t>).</w:t>
      </w:r>
    </w:p>
    <w:p w14:paraId="30290297" w14:textId="77777777" w:rsidR="00170F54" w:rsidRDefault="00170F54" w:rsidP="00170F54">
      <w:pPr>
        <w:rPr>
          <w:rFonts w:asciiTheme="majorHAnsi" w:hAnsiTheme="majorHAnsi"/>
          <w:sz w:val="22"/>
        </w:rPr>
      </w:pPr>
    </w:p>
    <w:p w14:paraId="30551E84" w14:textId="58B7F11D" w:rsidR="00170F54" w:rsidRDefault="00170F54" w:rsidP="00170F54">
      <w:pPr>
        <w:rPr>
          <w:rFonts w:asciiTheme="majorHAnsi" w:hAnsiTheme="majorHAnsi" w:cstheme="majorHAnsi"/>
          <w:b/>
          <w:color w:val="4F6228" w:themeColor="accent3" w:themeShade="80"/>
          <w:sz w:val="22"/>
          <w:szCs w:val="22"/>
        </w:rPr>
      </w:pPr>
      <w:commentRangeStart w:id="9"/>
      <w:r w:rsidRPr="00425D39">
        <w:rPr>
          <w:rFonts w:asciiTheme="majorHAnsi" w:hAnsiTheme="majorHAnsi" w:cstheme="majorHAnsi"/>
          <w:b/>
          <w:color w:val="4F6228" w:themeColor="accent3" w:themeShade="80"/>
          <w:sz w:val="22"/>
          <w:szCs w:val="22"/>
        </w:rPr>
        <w:t>Areas of Future Focus</w:t>
      </w:r>
      <w:r w:rsidR="007045DC">
        <w:rPr>
          <w:rFonts w:asciiTheme="majorHAnsi" w:hAnsiTheme="majorHAnsi" w:cstheme="majorHAnsi"/>
          <w:b/>
          <w:color w:val="4F6228" w:themeColor="accent3" w:themeShade="80"/>
          <w:sz w:val="22"/>
          <w:szCs w:val="22"/>
        </w:rPr>
        <w:t xml:space="preserve"> </w:t>
      </w:r>
      <w:r w:rsidR="007045DC" w:rsidRPr="007045DC">
        <w:rPr>
          <w:rFonts w:asciiTheme="majorHAnsi" w:hAnsiTheme="majorHAnsi" w:cstheme="majorHAnsi"/>
          <w:b/>
          <w:sz w:val="22"/>
          <w:szCs w:val="22"/>
        </w:rPr>
        <w:t xml:space="preserve">or </w:t>
      </w:r>
      <w:r w:rsidRPr="00425D39">
        <w:rPr>
          <w:rFonts w:asciiTheme="majorHAnsi" w:hAnsiTheme="majorHAnsi" w:cstheme="majorHAnsi"/>
          <w:b/>
          <w:color w:val="4F6228" w:themeColor="accent3" w:themeShade="80"/>
          <w:sz w:val="22"/>
          <w:szCs w:val="22"/>
        </w:rPr>
        <w:t>Key Themes</w:t>
      </w:r>
      <w:commentRangeEnd w:id="9"/>
      <w:r w:rsidR="005D4FF2">
        <w:rPr>
          <w:rStyle w:val="CommentReference"/>
        </w:rPr>
        <w:commentReference w:id="9"/>
      </w:r>
    </w:p>
    <w:p w14:paraId="79C1120F" w14:textId="58F8692D" w:rsidR="0097290B" w:rsidRPr="00425D39" w:rsidRDefault="0097290B" w:rsidP="0097290B">
      <w:pPr>
        <w:rPr>
          <w:rFonts w:asciiTheme="majorHAnsi" w:hAnsiTheme="majorHAnsi" w:cstheme="majorHAnsi"/>
          <w:b/>
          <w:color w:val="4F6228" w:themeColor="accent3" w:themeShade="80"/>
          <w:sz w:val="22"/>
          <w:szCs w:val="22"/>
        </w:rPr>
      </w:pPr>
      <w:r w:rsidRPr="00ED590D">
        <w:rPr>
          <w:rFonts w:asciiTheme="majorHAnsi" w:hAnsiTheme="majorHAnsi" w:cstheme="majorHAnsi"/>
          <w:b/>
          <w:sz w:val="22"/>
          <w:szCs w:val="22"/>
        </w:rPr>
        <w:t>Author Name,</w:t>
      </w:r>
      <w:r w:rsidR="003E16F7">
        <w:rPr>
          <w:rFonts w:asciiTheme="majorHAnsi" w:hAnsiTheme="majorHAnsi" w:cstheme="majorHAnsi"/>
          <w:b/>
          <w:sz w:val="22"/>
          <w:szCs w:val="22"/>
        </w:rPr>
        <w:t xml:space="preserve"> MD,</w:t>
      </w:r>
      <w:r w:rsidRPr="00ED590D">
        <w:rPr>
          <w:rFonts w:asciiTheme="majorHAnsi" w:hAnsiTheme="majorHAnsi" w:cstheme="majorHAnsi"/>
          <w:b/>
          <w:sz w:val="22"/>
          <w:szCs w:val="22"/>
        </w:rPr>
        <w:t xml:space="preserve"> </w:t>
      </w:r>
      <w:r w:rsidRPr="00ED590D">
        <w:rPr>
          <w:rFonts w:asciiTheme="majorHAnsi" w:hAnsiTheme="majorHAnsi" w:cstheme="majorHAnsi"/>
          <w:bCs/>
          <w:sz w:val="22"/>
          <w:szCs w:val="22"/>
        </w:rPr>
        <w:t>Affiliation;</w:t>
      </w:r>
      <w:r w:rsidRPr="00ED590D">
        <w:rPr>
          <w:rFonts w:asciiTheme="majorHAnsi" w:hAnsiTheme="majorHAnsi" w:cstheme="majorHAnsi"/>
          <w:b/>
          <w:sz w:val="22"/>
          <w:szCs w:val="22"/>
        </w:rPr>
        <w:t xml:space="preserve"> Author Name, </w:t>
      </w:r>
      <w:r w:rsidR="003E16F7">
        <w:rPr>
          <w:rFonts w:asciiTheme="majorHAnsi" w:hAnsiTheme="majorHAnsi" w:cstheme="majorHAnsi"/>
          <w:b/>
          <w:sz w:val="22"/>
          <w:szCs w:val="22"/>
        </w:rPr>
        <w:t xml:space="preserve">PhD, </w:t>
      </w:r>
      <w:r w:rsidRPr="00ED590D">
        <w:rPr>
          <w:rFonts w:asciiTheme="majorHAnsi" w:hAnsiTheme="majorHAnsi" w:cstheme="majorHAnsi"/>
          <w:bCs/>
          <w:sz w:val="22"/>
          <w:szCs w:val="22"/>
        </w:rPr>
        <w:t>Affiliation;</w:t>
      </w:r>
      <w:r w:rsidRPr="00ED590D">
        <w:rPr>
          <w:rFonts w:asciiTheme="majorHAnsi" w:hAnsiTheme="majorHAnsi" w:cstheme="majorHAnsi"/>
          <w:b/>
          <w:sz w:val="22"/>
          <w:szCs w:val="22"/>
        </w:rPr>
        <w:t xml:space="preserve"> </w:t>
      </w:r>
      <w:r w:rsidRPr="00ED590D">
        <w:rPr>
          <w:rFonts w:asciiTheme="majorHAnsi" w:hAnsiTheme="majorHAnsi" w:cstheme="majorHAnsi"/>
          <w:bCs/>
          <w:sz w:val="22"/>
          <w:szCs w:val="22"/>
        </w:rPr>
        <w:t>and</w:t>
      </w:r>
      <w:r w:rsidRPr="00ED590D">
        <w:rPr>
          <w:rFonts w:asciiTheme="majorHAnsi" w:hAnsiTheme="majorHAnsi" w:cstheme="majorHAnsi"/>
          <w:b/>
          <w:sz w:val="22"/>
          <w:szCs w:val="22"/>
        </w:rPr>
        <w:t xml:space="preserve"> Author Name,</w:t>
      </w:r>
      <w:r w:rsidR="003E16F7">
        <w:rPr>
          <w:rFonts w:asciiTheme="majorHAnsi" w:hAnsiTheme="majorHAnsi" w:cstheme="majorHAnsi"/>
          <w:b/>
          <w:sz w:val="22"/>
          <w:szCs w:val="22"/>
        </w:rPr>
        <w:t xml:space="preserve"> MD, PhD,</w:t>
      </w:r>
      <w:r w:rsidRPr="00ED590D">
        <w:rPr>
          <w:rFonts w:asciiTheme="majorHAnsi" w:hAnsiTheme="majorHAnsi" w:cstheme="majorHAnsi"/>
          <w:b/>
          <w:sz w:val="22"/>
          <w:szCs w:val="22"/>
        </w:rPr>
        <w:t xml:space="preserve"> </w:t>
      </w:r>
      <w:r w:rsidRPr="00ED590D">
        <w:rPr>
          <w:rFonts w:asciiTheme="majorHAnsi" w:hAnsiTheme="majorHAnsi" w:cstheme="majorHAnsi"/>
          <w:bCs/>
          <w:sz w:val="22"/>
          <w:szCs w:val="22"/>
        </w:rPr>
        <w:t>Affiliation</w:t>
      </w:r>
    </w:p>
    <w:p w14:paraId="6F0CCA2E" w14:textId="2E8ECDF5" w:rsidR="00EC404A" w:rsidRPr="00425D39" w:rsidRDefault="00EC404A" w:rsidP="00170F54">
      <w:pPr>
        <w:rPr>
          <w:rFonts w:asciiTheme="majorHAnsi" w:hAnsiTheme="majorHAnsi" w:cstheme="majorHAnsi"/>
          <w:b/>
          <w:color w:val="4F6228" w:themeColor="accent3" w:themeShade="80"/>
          <w:sz w:val="22"/>
          <w:szCs w:val="22"/>
        </w:rPr>
      </w:pPr>
    </w:p>
    <w:p w14:paraId="4C80889E" w14:textId="77777777" w:rsidR="00170F54" w:rsidRDefault="00170F54" w:rsidP="00170F54">
      <w:pPr>
        <w:rPr>
          <w:rFonts w:asciiTheme="majorHAnsi" w:hAnsiTheme="majorHAnsi" w:cstheme="majorHAnsi"/>
          <w:bCs/>
          <w:sz w:val="22"/>
          <w:szCs w:val="22"/>
        </w:rPr>
      </w:pPr>
      <w:r w:rsidRPr="00E94C0C">
        <w:rPr>
          <w:rFonts w:asciiTheme="majorHAnsi" w:hAnsiTheme="majorHAnsi" w:cstheme="majorHAnsi"/>
          <w:bCs/>
          <w:sz w:val="22"/>
          <w:szCs w:val="22"/>
        </w:rPr>
        <w:t>The discussions at this workshop highlighted several critical areas of future focus and key themes essential for addressing the intertwined challenges of climate change, health, and equity in South and Southeast Asia</w:t>
      </w:r>
    </w:p>
    <w:p w14:paraId="7A05E6FE" w14:textId="77777777" w:rsidR="00170F54" w:rsidRPr="00E94C0C" w:rsidRDefault="00170F54" w:rsidP="00170F54">
      <w:pPr>
        <w:rPr>
          <w:rFonts w:asciiTheme="majorHAnsi" w:hAnsiTheme="majorHAnsi" w:cstheme="majorHAnsi"/>
          <w:bCs/>
          <w:sz w:val="22"/>
          <w:szCs w:val="22"/>
        </w:rPr>
      </w:pPr>
    </w:p>
    <w:p w14:paraId="4F7B970F" w14:textId="77777777" w:rsidR="00170F54" w:rsidRPr="00425D39" w:rsidRDefault="00170F54" w:rsidP="00170F54">
      <w:pPr>
        <w:rPr>
          <w:rFonts w:asciiTheme="majorHAnsi" w:hAnsiTheme="majorHAnsi" w:cstheme="majorHAnsi"/>
          <w:b/>
          <w:color w:val="4F6228" w:themeColor="accent3" w:themeShade="80"/>
          <w:sz w:val="22"/>
          <w:szCs w:val="22"/>
        </w:rPr>
      </w:pPr>
      <w:r w:rsidRPr="00425D39">
        <w:rPr>
          <w:rFonts w:asciiTheme="majorHAnsi" w:hAnsiTheme="majorHAnsi" w:cstheme="majorHAnsi"/>
          <w:b/>
          <w:color w:val="4F6228" w:themeColor="accent3" w:themeShade="80"/>
          <w:sz w:val="22"/>
          <w:szCs w:val="22"/>
        </w:rPr>
        <w:t>Conclusion</w:t>
      </w:r>
    </w:p>
    <w:p w14:paraId="535EECCB" w14:textId="77777777" w:rsidR="00170F54" w:rsidRDefault="00170F54" w:rsidP="00170F54">
      <w:pPr>
        <w:rPr>
          <w:rFonts w:asciiTheme="majorHAnsi" w:hAnsiTheme="majorHAnsi" w:cstheme="majorHAnsi"/>
          <w:bCs/>
          <w:sz w:val="22"/>
          <w:szCs w:val="22"/>
        </w:rPr>
      </w:pPr>
      <w:r w:rsidRPr="00DA6C3A">
        <w:rPr>
          <w:rFonts w:asciiTheme="majorHAnsi" w:hAnsiTheme="majorHAnsi" w:cstheme="majorHAnsi"/>
          <w:bCs/>
          <w:sz w:val="22"/>
          <w:szCs w:val="22"/>
        </w:rPr>
        <w:t>The discussions at this workshop highlighted that addressing the climate and health crisis in South and Southeast Asia requires a multifaceted approach that integrates scientific research, innovative solutions, community engagement, and robust policy frameworks. </w:t>
      </w:r>
      <w:r w:rsidRPr="001B3800">
        <w:rPr>
          <w:rFonts w:asciiTheme="majorHAnsi" w:hAnsiTheme="majorHAnsi" w:cstheme="majorHAnsi"/>
          <w:bCs/>
          <w:sz w:val="22"/>
          <w:szCs w:val="22"/>
        </w:rPr>
        <w:t xml:space="preserve">A key challenge is the need for increased </w:t>
      </w:r>
      <w:r w:rsidRPr="001B3800">
        <w:rPr>
          <w:rFonts w:asciiTheme="majorHAnsi" w:hAnsiTheme="majorHAnsi" w:cstheme="majorHAnsi"/>
          <w:bCs/>
          <w:sz w:val="22"/>
          <w:szCs w:val="22"/>
        </w:rPr>
        <w:lastRenderedPageBreak/>
        <w:t>funding targeting the intersection of climate and health, as current funding streams remain siloed. Funders must promote transdisciplinary work that can support integrated solutions.</w:t>
      </w:r>
    </w:p>
    <w:p w14:paraId="7BAF197C" w14:textId="77777777" w:rsidR="00170F54" w:rsidRPr="00DA6C3A" w:rsidRDefault="00170F54" w:rsidP="00170F54">
      <w:pPr>
        <w:rPr>
          <w:rFonts w:asciiTheme="majorHAnsi" w:hAnsiTheme="majorHAnsi" w:cstheme="majorHAnsi"/>
          <w:bCs/>
          <w:sz w:val="22"/>
          <w:szCs w:val="22"/>
        </w:rPr>
      </w:pPr>
    </w:p>
    <w:p w14:paraId="07719FEA" w14:textId="77777777" w:rsidR="00170F54" w:rsidRPr="00425D39" w:rsidRDefault="00170F54" w:rsidP="00170F54">
      <w:pPr>
        <w:rPr>
          <w:rFonts w:asciiTheme="majorHAnsi" w:hAnsiTheme="majorHAnsi" w:cstheme="majorHAnsi"/>
          <w:b/>
          <w:color w:val="4F6228" w:themeColor="accent3" w:themeShade="80"/>
          <w:sz w:val="22"/>
          <w:szCs w:val="22"/>
        </w:rPr>
      </w:pPr>
      <w:commentRangeStart w:id="10"/>
      <w:r w:rsidRPr="00425D39">
        <w:rPr>
          <w:rFonts w:asciiTheme="majorHAnsi" w:hAnsiTheme="majorHAnsi" w:cstheme="majorHAnsi"/>
          <w:b/>
          <w:color w:val="4F6228" w:themeColor="accent3" w:themeShade="80"/>
          <w:sz w:val="22"/>
          <w:szCs w:val="22"/>
        </w:rPr>
        <w:t>References</w:t>
      </w:r>
      <w:commentRangeEnd w:id="10"/>
      <w:r w:rsidRPr="00425D39">
        <w:rPr>
          <w:rStyle w:val="CommentReference"/>
          <w:rFonts w:asciiTheme="majorHAnsi" w:hAnsiTheme="majorHAnsi" w:cstheme="majorHAnsi"/>
          <w:color w:val="4F6228" w:themeColor="accent3" w:themeShade="80"/>
        </w:rPr>
        <w:commentReference w:id="10"/>
      </w:r>
    </w:p>
    <w:p w14:paraId="6C924415" w14:textId="3671C1F8" w:rsidR="00170F54" w:rsidRPr="006967F3" w:rsidRDefault="00170F54" w:rsidP="006967F3">
      <w:pPr>
        <w:pStyle w:val="References"/>
        <w:numPr>
          <w:ilvl w:val="0"/>
          <w:numId w:val="14"/>
        </w:numPr>
        <w:spacing w:line="240" w:lineRule="auto"/>
        <w:jc w:val="left"/>
        <w:rPr>
          <w:rFonts w:asciiTheme="majorHAnsi" w:hAnsiTheme="majorHAnsi" w:cstheme="majorHAnsi"/>
          <w:sz w:val="22"/>
          <w:szCs w:val="22"/>
        </w:rPr>
      </w:pPr>
      <w:commentRangeStart w:id="11"/>
      <w:r w:rsidRPr="00A91B92">
        <w:rPr>
          <w:rFonts w:asciiTheme="majorHAnsi" w:hAnsiTheme="majorHAnsi" w:cstheme="majorHAnsi"/>
          <w:sz w:val="22"/>
          <w:szCs w:val="22"/>
        </w:rPr>
        <w:t>Hebert</w:t>
      </w:r>
      <w:commentRangeEnd w:id="11"/>
      <w:r w:rsidRPr="00A91B92">
        <w:rPr>
          <w:rStyle w:val="CommentReference"/>
          <w:rFonts w:asciiTheme="majorHAnsi" w:eastAsiaTheme="minorEastAsia" w:hAnsiTheme="majorHAnsi" w:cstheme="majorHAnsi"/>
          <w:color w:val="auto"/>
        </w:rPr>
        <w:commentReference w:id="11"/>
      </w:r>
      <w:r w:rsidRPr="00A91B92">
        <w:rPr>
          <w:rFonts w:asciiTheme="majorHAnsi" w:hAnsiTheme="majorHAnsi" w:cstheme="majorHAnsi"/>
          <w:sz w:val="22"/>
          <w:szCs w:val="22"/>
        </w:rPr>
        <w:t xml:space="preserve">, L. E., J. Weuve, P. A. Scherr, and D. A. Evans. 2013. Alzheimer disease in the United States (2010-2050) estimated using the 2010 census. </w:t>
      </w:r>
      <w:r w:rsidRPr="00A91B92">
        <w:rPr>
          <w:rFonts w:asciiTheme="majorHAnsi" w:hAnsiTheme="majorHAnsi" w:cstheme="majorHAnsi"/>
          <w:i/>
          <w:sz w:val="22"/>
          <w:szCs w:val="22"/>
        </w:rPr>
        <w:t>Neurology</w:t>
      </w:r>
      <w:r w:rsidRPr="00A91B92">
        <w:rPr>
          <w:rFonts w:asciiTheme="majorHAnsi" w:hAnsiTheme="majorHAnsi" w:cstheme="majorHAnsi"/>
          <w:sz w:val="22"/>
          <w:szCs w:val="22"/>
        </w:rPr>
        <w:t xml:space="preserve"> 80:1778-1783. https://doi.org/</w:t>
      </w:r>
      <w:r w:rsidRPr="00A91B92">
        <w:rPr>
          <w:rFonts w:asciiTheme="majorHAnsi" w:hAnsiTheme="majorHAnsi" w:cstheme="majorHAnsi"/>
        </w:rPr>
        <w:t xml:space="preserve"> </w:t>
      </w:r>
      <w:r w:rsidRPr="00A91B92">
        <w:rPr>
          <w:rFonts w:asciiTheme="majorHAnsi" w:hAnsiTheme="majorHAnsi" w:cstheme="majorHAnsi"/>
          <w:sz w:val="22"/>
          <w:szCs w:val="22"/>
        </w:rPr>
        <w:t xml:space="preserve">10.1212/WNL.0b013e31828726f5. </w:t>
      </w:r>
    </w:p>
    <w:p w14:paraId="424ABCC2" w14:textId="77777777" w:rsidR="00170F54" w:rsidRPr="00A91B92" w:rsidRDefault="00170F54" w:rsidP="009572E4">
      <w:pPr>
        <w:pStyle w:val="References"/>
        <w:numPr>
          <w:ilvl w:val="0"/>
          <w:numId w:val="14"/>
        </w:numPr>
        <w:spacing w:line="240" w:lineRule="auto"/>
        <w:jc w:val="left"/>
        <w:rPr>
          <w:rFonts w:asciiTheme="majorHAnsi" w:hAnsiTheme="majorHAnsi" w:cstheme="majorHAnsi"/>
          <w:sz w:val="22"/>
          <w:szCs w:val="22"/>
        </w:rPr>
      </w:pPr>
      <w:r w:rsidRPr="00A91B92">
        <w:rPr>
          <w:rFonts w:asciiTheme="majorHAnsi" w:hAnsiTheme="majorHAnsi" w:cstheme="majorHAnsi"/>
          <w:sz w:val="22"/>
          <w:szCs w:val="22"/>
        </w:rPr>
        <w:t xml:space="preserve">Lowy, D. R., and F. S. Collins. 2016. Aiming high—changing the trajectory for cancer. </w:t>
      </w:r>
      <w:r w:rsidRPr="00A91B92">
        <w:rPr>
          <w:rFonts w:asciiTheme="majorHAnsi" w:hAnsiTheme="majorHAnsi" w:cstheme="majorHAnsi"/>
          <w:i/>
          <w:sz w:val="22"/>
          <w:szCs w:val="22"/>
        </w:rPr>
        <w:t>New England Journal of Medicine</w:t>
      </w:r>
      <w:r w:rsidRPr="00A91B92">
        <w:rPr>
          <w:rFonts w:asciiTheme="majorHAnsi" w:hAnsiTheme="majorHAnsi" w:cstheme="majorHAnsi"/>
          <w:sz w:val="22"/>
          <w:szCs w:val="22"/>
        </w:rPr>
        <w:t xml:space="preserve"> I374:1901-1904. https://doi.org/10.1056/NEJMp1600894.</w:t>
      </w:r>
    </w:p>
    <w:p w14:paraId="4838444E" w14:textId="77777777" w:rsidR="00170F54" w:rsidRPr="00425D39" w:rsidRDefault="00170F54" w:rsidP="00170F54">
      <w:pPr>
        <w:rPr>
          <w:rFonts w:asciiTheme="majorHAnsi" w:hAnsiTheme="majorHAnsi" w:cstheme="majorHAnsi"/>
          <w:color w:val="4F6228" w:themeColor="accent3" w:themeShade="80"/>
          <w:sz w:val="22"/>
          <w:szCs w:val="22"/>
        </w:rPr>
      </w:pPr>
    </w:p>
    <w:p w14:paraId="31A13868" w14:textId="77777777" w:rsidR="00170F54" w:rsidRPr="00425D39" w:rsidRDefault="00170F54" w:rsidP="00170F54">
      <w:pPr>
        <w:rPr>
          <w:rFonts w:asciiTheme="majorHAnsi" w:eastAsia="Calibri" w:hAnsiTheme="majorHAnsi" w:cstheme="majorHAnsi"/>
          <w:b/>
          <w:color w:val="4F6228" w:themeColor="accent3" w:themeShade="80"/>
          <w:sz w:val="22"/>
          <w:szCs w:val="22"/>
        </w:rPr>
      </w:pPr>
      <w:r w:rsidRPr="00425D39">
        <w:rPr>
          <w:rFonts w:asciiTheme="majorHAnsi" w:eastAsia="Calibri" w:hAnsiTheme="majorHAnsi" w:cstheme="majorHAnsi"/>
          <w:b/>
          <w:color w:val="4F6228" w:themeColor="accent3" w:themeShade="80"/>
          <w:sz w:val="22"/>
          <w:szCs w:val="22"/>
        </w:rPr>
        <w:t>Disclaimer</w:t>
      </w:r>
    </w:p>
    <w:p w14:paraId="10FDBFFB" w14:textId="77777777" w:rsidR="00170F54" w:rsidRPr="00A91B92" w:rsidRDefault="00170F54" w:rsidP="00170F54">
      <w:pPr>
        <w:pStyle w:val="BasicParagraph"/>
        <w:suppressAutoHyphens/>
        <w:spacing w:line="240" w:lineRule="auto"/>
        <w:rPr>
          <w:rFonts w:asciiTheme="majorHAnsi" w:hAnsiTheme="majorHAnsi" w:cstheme="majorHAnsi"/>
          <w:sz w:val="22"/>
          <w:szCs w:val="22"/>
        </w:rPr>
      </w:pPr>
      <w:r w:rsidRPr="00A91B92">
        <w:rPr>
          <w:rFonts w:asciiTheme="majorHAnsi" w:hAnsiTheme="majorHAnsi" w:cstheme="majorHAnsi"/>
          <w:sz w:val="22"/>
          <w:szCs w:val="22"/>
        </w:rPr>
        <w:t xml:space="preserve">This Discussion Proceedings was prepared by </w:t>
      </w:r>
      <w:r w:rsidRPr="00A91B92">
        <w:rPr>
          <w:rFonts w:asciiTheme="majorHAnsi" w:hAnsiTheme="majorHAnsi" w:cstheme="majorHAnsi"/>
          <w:b/>
          <w:bCs/>
          <w:sz w:val="22"/>
          <w:szCs w:val="22"/>
        </w:rPr>
        <w:t xml:space="preserve">RAPPORTEUR NAME, RAPPORTEUR NAME, </w:t>
      </w:r>
      <w:r w:rsidRPr="00A91B92">
        <w:rPr>
          <w:rFonts w:asciiTheme="majorHAnsi" w:hAnsiTheme="majorHAnsi" w:cstheme="majorHAnsi"/>
          <w:sz w:val="22"/>
          <w:szCs w:val="22"/>
        </w:rPr>
        <w:t xml:space="preserve">and </w:t>
      </w:r>
      <w:r w:rsidRPr="00A91B92">
        <w:rPr>
          <w:rFonts w:asciiTheme="majorHAnsi" w:hAnsiTheme="majorHAnsi" w:cstheme="majorHAnsi"/>
          <w:b/>
          <w:bCs/>
          <w:sz w:val="22"/>
          <w:szCs w:val="22"/>
        </w:rPr>
        <w:t>RAPPORTEUR NAME</w:t>
      </w:r>
      <w:r w:rsidRPr="00A91B92">
        <w:rPr>
          <w:rFonts w:asciiTheme="majorHAnsi" w:hAnsiTheme="majorHAnsi" w:cstheme="majorHAnsi"/>
          <w:sz w:val="22"/>
          <w:szCs w:val="22"/>
        </w:rPr>
        <w:t xml:space="preserve"> as a factual summary of what occurred at the meeting and areas of future focus and key themes. The statements made are those of the rapporteurs or individual meeting participants and do not necessarily represent the views of all meeting participants; the planning committee; members of the associated program; the National Academy of Medicine; or the National Academies of Sciences, Engineering, and Medicine. </w:t>
      </w:r>
    </w:p>
    <w:p w14:paraId="71BABD9F" w14:textId="77777777" w:rsidR="00170F54" w:rsidRPr="00A91B92" w:rsidRDefault="00170F54" w:rsidP="00170F54">
      <w:pPr>
        <w:pStyle w:val="BasicParagraph"/>
        <w:suppressAutoHyphens/>
        <w:spacing w:line="240" w:lineRule="auto"/>
        <w:rPr>
          <w:rFonts w:asciiTheme="majorHAnsi" w:hAnsiTheme="majorHAnsi" w:cstheme="majorHAnsi"/>
          <w:sz w:val="20"/>
          <w:szCs w:val="20"/>
        </w:rPr>
      </w:pPr>
    </w:p>
    <w:p w14:paraId="24097ADE" w14:textId="77777777" w:rsidR="00170F54" w:rsidRPr="00425D39" w:rsidRDefault="00170F54" w:rsidP="00170F54">
      <w:pPr>
        <w:rPr>
          <w:rFonts w:asciiTheme="majorHAnsi" w:eastAsia="Calibri" w:hAnsiTheme="majorHAnsi" w:cstheme="majorHAnsi"/>
          <w:b/>
          <w:color w:val="4F6228" w:themeColor="accent3" w:themeShade="80"/>
          <w:sz w:val="22"/>
          <w:szCs w:val="22"/>
        </w:rPr>
      </w:pPr>
      <w:r w:rsidRPr="00425D39">
        <w:rPr>
          <w:rFonts w:asciiTheme="majorHAnsi" w:eastAsia="Calibri" w:hAnsiTheme="majorHAnsi" w:cstheme="majorHAnsi"/>
          <w:b/>
          <w:color w:val="4F6228" w:themeColor="accent3" w:themeShade="80"/>
          <w:sz w:val="22"/>
          <w:szCs w:val="22"/>
        </w:rPr>
        <w:t>Reviewers</w:t>
      </w:r>
    </w:p>
    <w:p w14:paraId="1ABB651A" w14:textId="77777777" w:rsidR="00170F54" w:rsidRPr="00A91B92" w:rsidRDefault="00170F54" w:rsidP="00170F54">
      <w:pPr>
        <w:pStyle w:val="BasicParagraph"/>
        <w:suppressAutoHyphens/>
        <w:spacing w:line="240" w:lineRule="auto"/>
        <w:rPr>
          <w:rFonts w:asciiTheme="majorHAnsi" w:hAnsiTheme="majorHAnsi" w:cstheme="majorHAnsi"/>
          <w:b/>
          <w:bCs/>
          <w:sz w:val="22"/>
          <w:szCs w:val="22"/>
        </w:rPr>
      </w:pPr>
      <w:r w:rsidRPr="00A91B92">
        <w:rPr>
          <w:rFonts w:asciiTheme="majorHAnsi" w:hAnsiTheme="majorHAnsi" w:cstheme="majorHAnsi"/>
          <w:sz w:val="22"/>
          <w:szCs w:val="22"/>
        </w:rPr>
        <w:t xml:space="preserve">To ensure that it meets institutional standards for quality and objectivity, this Discussion Proceedings was reviewed by </w:t>
      </w:r>
      <w:r w:rsidRPr="00A91B92">
        <w:rPr>
          <w:rFonts w:asciiTheme="majorHAnsi" w:hAnsiTheme="majorHAnsi" w:cstheme="majorHAnsi"/>
          <w:b/>
          <w:bCs/>
          <w:sz w:val="22"/>
          <w:szCs w:val="22"/>
        </w:rPr>
        <w:t xml:space="preserve">REVIEWER NAME, REVIEWER INSTITUTION </w:t>
      </w:r>
      <w:r w:rsidRPr="00A91B92">
        <w:rPr>
          <w:rFonts w:asciiTheme="majorHAnsi" w:hAnsiTheme="majorHAnsi" w:cstheme="majorHAnsi"/>
          <w:sz w:val="22"/>
          <w:szCs w:val="22"/>
        </w:rPr>
        <w:t xml:space="preserve">and </w:t>
      </w:r>
      <w:r w:rsidRPr="00A91B92">
        <w:rPr>
          <w:rFonts w:asciiTheme="majorHAnsi" w:hAnsiTheme="majorHAnsi" w:cstheme="majorHAnsi"/>
          <w:b/>
          <w:bCs/>
          <w:sz w:val="22"/>
          <w:szCs w:val="22"/>
        </w:rPr>
        <w:t>REVIEWER NAME, REVIEWER INSTITUTION.</w:t>
      </w:r>
    </w:p>
    <w:p w14:paraId="222250BE" w14:textId="77777777" w:rsidR="00170F54" w:rsidRPr="00A91B92" w:rsidRDefault="00170F54" w:rsidP="00170F54">
      <w:pPr>
        <w:rPr>
          <w:rFonts w:asciiTheme="majorHAnsi" w:eastAsia="Calibri" w:hAnsiTheme="majorHAnsi" w:cstheme="majorHAnsi"/>
          <w:b/>
          <w:color w:val="00B0F0"/>
          <w:sz w:val="22"/>
          <w:szCs w:val="22"/>
        </w:rPr>
      </w:pPr>
    </w:p>
    <w:p w14:paraId="198048A4" w14:textId="77777777" w:rsidR="00170F54" w:rsidRPr="00425D39" w:rsidRDefault="00170F54" w:rsidP="00170F54">
      <w:pPr>
        <w:rPr>
          <w:rFonts w:asciiTheme="majorHAnsi" w:eastAsia="Calibri" w:hAnsiTheme="majorHAnsi" w:cstheme="majorHAnsi"/>
          <w:b/>
          <w:color w:val="4F6228" w:themeColor="accent3" w:themeShade="80"/>
          <w:sz w:val="22"/>
          <w:szCs w:val="22"/>
        </w:rPr>
      </w:pPr>
      <w:r w:rsidRPr="00425D39">
        <w:rPr>
          <w:rFonts w:asciiTheme="majorHAnsi" w:eastAsia="Calibri" w:hAnsiTheme="majorHAnsi" w:cstheme="majorHAnsi"/>
          <w:b/>
          <w:color w:val="4F6228" w:themeColor="accent3" w:themeShade="80"/>
          <w:sz w:val="22"/>
          <w:szCs w:val="22"/>
        </w:rPr>
        <w:t>Sponsors</w:t>
      </w:r>
    </w:p>
    <w:p w14:paraId="696F7738" w14:textId="77777777" w:rsidR="00170F54" w:rsidRPr="00A91B92" w:rsidRDefault="00170F54" w:rsidP="00170F54">
      <w:pPr>
        <w:pStyle w:val="BasicParagraph"/>
        <w:suppressAutoHyphens/>
        <w:spacing w:line="240" w:lineRule="auto"/>
        <w:rPr>
          <w:rFonts w:asciiTheme="majorHAnsi" w:hAnsiTheme="majorHAnsi" w:cstheme="majorHAnsi"/>
          <w:sz w:val="22"/>
          <w:szCs w:val="22"/>
        </w:rPr>
      </w:pPr>
      <w:r w:rsidRPr="00A91B92">
        <w:rPr>
          <w:rFonts w:asciiTheme="majorHAnsi" w:hAnsiTheme="majorHAnsi" w:cstheme="majorHAnsi"/>
          <w:sz w:val="22"/>
          <w:szCs w:val="22"/>
        </w:rPr>
        <w:t xml:space="preserve">This workshop was supported by contracts between </w:t>
      </w:r>
      <w:r w:rsidRPr="00A91B92">
        <w:rPr>
          <w:rFonts w:asciiTheme="majorHAnsi" w:hAnsiTheme="majorHAnsi" w:cstheme="majorHAnsi"/>
          <w:b/>
          <w:bCs/>
          <w:sz w:val="22"/>
          <w:szCs w:val="22"/>
        </w:rPr>
        <w:t>SPONSOR</w:t>
      </w:r>
      <w:r w:rsidRPr="00A91B92">
        <w:rPr>
          <w:rFonts w:asciiTheme="majorHAnsi" w:hAnsiTheme="majorHAnsi" w:cstheme="majorHAnsi"/>
          <w:sz w:val="22"/>
          <w:szCs w:val="22"/>
        </w:rPr>
        <w:t xml:space="preserve"> and the National Academy of Medicine (or) by support from </w:t>
      </w:r>
      <w:r w:rsidRPr="00A91B92">
        <w:rPr>
          <w:rFonts w:asciiTheme="majorHAnsi" w:hAnsiTheme="majorHAnsi" w:cstheme="majorHAnsi"/>
          <w:b/>
          <w:bCs/>
          <w:sz w:val="22"/>
          <w:szCs w:val="22"/>
        </w:rPr>
        <w:t>SPONSOR</w:t>
      </w:r>
      <w:r w:rsidRPr="00A91B92">
        <w:rPr>
          <w:rFonts w:asciiTheme="majorHAnsi" w:hAnsiTheme="majorHAnsi" w:cstheme="majorHAnsi"/>
          <w:sz w:val="22"/>
          <w:szCs w:val="22"/>
        </w:rPr>
        <w:t xml:space="preserve">. Any opinions, findings, or conclusions expressed in this publication do not necessarily reflect the views of any organization or agency that provided support for the project. </w:t>
      </w:r>
    </w:p>
    <w:p w14:paraId="743D8FA9" w14:textId="77777777" w:rsidR="00170F54" w:rsidRDefault="00170F54" w:rsidP="00170F54">
      <w:pPr>
        <w:pStyle w:val="BasicParagraph"/>
        <w:suppressAutoHyphens/>
        <w:spacing w:line="240" w:lineRule="auto"/>
        <w:rPr>
          <w:rFonts w:asciiTheme="majorHAnsi" w:hAnsiTheme="majorHAnsi" w:cstheme="majorHAnsi"/>
          <w:sz w:val="22"/>
          <w:szCs w:val="22"/>
        </w:rPr>
      </w:pPr>
      <w:r w:rsidRPr="00A91B92">
        <w:rPr>
          <w:rFonts w:asciiTheme="majorHAnsi" w:hAnsiTheme="majorHAnsi" w:cstheme="majorHAnsi"/>
          <w:b/>
          <w:bCs/>
          <w:sz w:val="22"/>
          <w:szCs w:val="22"/>
        </w:rPr>
        <w:t xml:space="preserve">OR: </w:t>
      </w:r>
      <w:r w:rsidRPr="00A91B92">
        <w:rPr>
          <w:rFonts w:asciiTheme="majorHAnsi" w:hAnsiTheme="majorHAnsi" w:cstheme="majorHAnsi"/>
          <w:sz w:val="22"/>
          <w:szCs w:val="22"/>
        </w:rPr>
        <w:t xml:space="preserve">This workshop was held in collaboration with </w:t>
      </w:r>
      <w:r w:rsidRPr="00A91B92">
        <w:rPr>
          <w:rFonts w:asciiTheme="majorHAnsi" w:hAnsiTheme="majorHAnsi" w:cstheme="majorHAnsi"/>
          <w:b/>
          <w:bCs/>
          <w:sz w:val="22"/>
          <w:szCs w:val="22"/>
        </w:rPr>
        <w:t xml:space="preserve">ORGANIZATION. </w:t>
      </w:r>
      <w:r w:rsidRPr="00A91B92">
        <w:rPr>
          <w:rFonts w:asciiTheme="majorHAnsi" w:hAnsiTheme="majorHAnsi" w:cstheme="majorHAnsi"/>
          <w:sz w:val="22"/>
          <w:szCs w:val="22"/>
        </w:rPr>
        <w:t xml:space="preserve">Any opinions, findings, or conclusions expressed in this publication do not necessarily reflect the views of any organization or agency that assisted in the development of this project. </w:t>
      </w:r>
    </w:p>
    <w:p w14:paraId="518B68E7" w14:textId="77777777" w:rsidR="00137A7B" w:rsidRPr="00A91B92" w:rsidRDefault="00137A7B" w:rsidP="00170F54">
      <w:pPr>
        <w:pStyle w:val="BasicParagraph"/>
        <w:suppressAutoHyphens/>
        <w:spacing w:line="240" w:lineRule="auto"/>
        <w:rPr>
          <w:rFonts w:asciiTheme="majorHAnsi" w:hAnsiTheme="majorHAnsi" w:cstheme="majorHAnsi"/>
          <w:sz w:val="22"/>
          <w:szCs w:val="22"/>
        </w:rPr>
      </w:pPr>
    </w:p>
    <w:p w14:paraId="78BD2AF2" w14:textId="77777777" w:rsidR="00170F54" w:rsidRPr="00A91B92" w:rsidRDefault="00170F54" w:rsidP="00170F54">
      <w:pPr>
        <w:rPr>
          <w:rFonts w:asciiTheme="majorHAnsi" w:hAnsiTheme="majorHAnsi" w:cstheme="majorHAnsi"/>
          <w:b/>
          <w:bCs/>
          <w:sz w:val="22"/>
          <w:szCs w:val="22"/>
        </w:rPr>
      </w:pPr>
      <w:r w:rsidRPr="00A91B92">
        <w:rPr>
          <w:rFonts w:asciiTheme="majorHAnsi" w:hAnsiTheme="majorHAnsi" w:cstheme="majorHAnsi"/>
          <w:sz w:val="22"/>
          <w:szCs w:val="22"/>
        </w:rPr>
        <w:t xml:space="preserve">For additional information, please visit </w:t>
      </w:r>
      <w:r w:rsidRPr="00A91B92">
        <w:rPr>
          <w:rFonts w:asciiTheme="majorHAnsi" w:hAnsiTheme="majorHAnsi" w:cstheme="majorHAnsi"/>
          <w:b/>
          <w:bCs/>
          <w:sz w:val="22"/>
          <w:szCs w:val="22"/>
        </w:rPr>
        <w:t>LINK TO MEETING PAGE.</w:t>
      </w:r>
    </w:p>
    <w:p w14:paraId="0C257D21" w14:textId="77777777" w:rsidR="00170F54" w:rsidRPr="00A91B92" w:rsidRDefault="00170F54" w:rsidP="00170F54">
      <w:pPr>
        <w:rPr>
          <w:rFonts w:asciiTheme="majorHAnsi" w:eastAsia="Calibri" w:hAnsiTheme="majorHAnsi" w:cstheme="majorHAnsi"/>
          <w:b/>
          <w:color w:val="00B0F0"/>
          <w:sz w:val="22"/>
          <w:szCs w:val="22"/>
        </w:rPr>
      </w:pPr>
    </w:p>
    <w:p w14:paraId="153E0E2B" w14:textId="77777777" w:rsidR="00170F54" w:rsidRPr="00425D39" w:rsidRDefault="00170F54" w:rsidP="00170F54">
      <w:pPr>
        <w:rPr>
          <w:rFonts w:asciiTheme="majorHAnsi" w:eastAsia="Calibri" w:hAnsiTheme="majorHAnsi" w:cstheme="majorHAnsi"/>
          <w:b/>
          <w:color w:val="4F6228" w:themeColor="accent3" w:themeShade="80"/>
          <w:sz w:val="22"/>
          <w:szCs w:val="22"/>
        </w:rPr>
      </w:pPr>
      <w:r w:rsidRPr="00425D39">
        <w:rPr>
          <w:rFonts w:asciiTheme="majorHAnsi" w:eastAsia="Calibri" w:hAnsiTheme="majorHAnsi" w:cstheme="majorHAnsi"/>
          <w:b/>
          <w:color w:val="4F6228" w:themeColor="accent3" w:themeShade="80"/>
          <w:sz w:val="22"/>
          <w:szCs w:val="22"/>
        </w:rPr>
        <w:t>DOI</w:t>
      </w:r>
    </w:p>
    <w:p w14:paraId="08B23D6C" w14:textId="77777777" w:rsidR="00170F54" w:rsidRPr="00A91B92" w:rsidRDefault="00170F54" w:rsidP="00170F54">
      <w:pPr>
        <w:rPr>
          <w:rFonts w:asciiTheme="majorHAnsi" w:hAnsiTheme="majorHAnsi" w:cstheme="majorHAnsi"/>
          <w:sz w:val="22"/>
          <w:szCs w:val="22"/>
          <w:bdr w:val="none" w:sz="0" w:space="0" w:color="auto" w:frame="1"/>
        </w:rPr>
      </w:pPr>
      <w:commentRangeStart w:id="12"/>
      <w:r w:rsidRPr="00A91B92">
        <w:rPr>
          <w:rFonts w:asciiTheme="majorHAnsi" w:hAnsiTheme="majorHAnsi" w:cstheme="majorHAnsi"/>
          <w:sz w:val="22"/>
          <w:szCs w:val="22"/>
          <w:bdr w:val="none" w:sz="0" w:space="0" w:color="auto" w:frame="1"/>
        </w:rPr>
        <w:t>https://doi.org/10.31478/</w:t>
      </w:r>
      <w:r>
        <w:rPr>
          <w:rFonts w:asciiTheme="majorHAnsi" w:hAnsiTheme="majorHAnsi" w:cstheme="majorHAnsi"/>
          <w:sz w:val="22"/>
          <w:szCs w:val="22"/>
          <w:bdr w:val="none" w:sz="0" w:space="0" w:color="auto" w:frame="1"/>
        </w:rPr>
        <w:t>xxxx</w:t>
      </w:r>
      <w:commentRangeEnd w:id="12"/>
      <w:r w:rsidRPr="00A91B92">
        <w:rPr>
          <w:rStyle w:val="CommentReference"/>
          <w:rFonts w:asciiTheme="majorHAnsi" w:hAnsiTheme="majorHAnsi" w:cstheme="majorHAnsi"/>
        </w:rPr>
        <w:commentReference w:id="12"/>
      </w:r>
    </w:p>
    <w:p w14:paraId="38EB1BBF" w14:textId="77777777" w:rsidR="00170F54" w:rsidRPr="00A91B92" w:rsidRDefault="00170F54" w:rsidP="00170F54">
      <w:pPr>
        <w:rPr>
          <w:rFonts w:asciiTheme="majorHAnsi" w:eastAsia="Calibri" w:hAnsiTheme="majorHAnsi" w:cstheme="majorHAnsi"/>
          <w:b/>
          <w:color w:val="00B0F0"/>
          <w:sz w:val="22"/>
          <w:szCs w:val="22"/>
        </w:rPr>
      </w:pPr>
    </w:p>
    <w:p w14:paraId="2E943B1D" w14:textId="77777777" w:rsidR="00170F54" w:rsidRPr="00425D39" w:rsidRDefault="00170F54" w:rsidP="00170F54">
      <w:pPr>
        <w:rPr>
          <w:rFonts w:asciiTheme="majorHAnsi" w:eastAsia="Calibri" w:hAnsiTheme="majorHAnsi" w:cstheme="majorHAnsi"/>
          <w:b/>
          <w:color w:val="4F6228" w:themeColor="accent3" w:themeShade="80"/>
          <w:sz w:val="22"/>
          <w:szCs w:val="22"/>
        </w:rPr>
      </w:pPr>
      <w:r w:rsidRPr="00425D39">
        <w:rPr>
          <w:rFonts w:asciiTheme="majorHAnsi" w:eastAsia="Calibri" w:hAnsiTheme="majorHAnsi" w:cstheme="majorHAnsi"/>
          <w:b/>
          <w:color w:val="4F6228" w:themeColor="accent3" w:themeShade="80"/>
          <w:sz w:val="22"/>
          <w:szCs w:val="22"/>
        </w:rPr>
        <w:t>Suggested Citation</w:t>
      </w:r>
    </w:p>
    <w:p w14:paraId="07ACA161" w14:textId="3EBFA252" w:rsidR="00170F54" w:rsidRPr="00A91B92" w:rsidRDefault="00170F54" w:rsidP="00170F54">
      <w:pPr>
        <w:pStyle w:val="NormalWeb"/>
        <w:shd w:val="clear" w:color="auto" w:fill="FFFFFF"/>
        <w:spacing w:before="0" w:beforeAutospacing="0" w:after="0" w:afterAutospacing="0"/>
        <w:textAlignment w:val="baseline"/>
        <w:rPr>
          <w:rFonts w:asciiTheme="majorHAnsi" w:hAnsiTheme="majorHAnsi" w:cstheme="majorHAnsi"/>
          <w:sz w:val="22"/>
          <w:szCs w:val="22"/>
          <w:bdr w:val="none" w:sz="0" w:space="0" w:color="auto" w:frame="1"/>
        </w:rPr>
      </w:pPr>
      <w:r w:rsidRPr="00A91B92">
        <w:rPr>
          <w:rFonts w:asciiTheme="majorHAnsi" w:hAnsiTheme="majorHAnsi" w:cstheme="majorHAnsi"/>
          <w:sz w:val="22"/>
          <w:szCs w:val="22"/>
          <w:bdr w:val="none" w:sz="0" w:space="0" w:color="auto" w:frame="1"/>
        </w:rPr>
        <w:t>Bee, J., J. Cabbage, and C. Linell</w:t>
      </w:r>
      <w:r w:rsidR="00414CCF">
        <w:rPr>
          <w:rFonts w:asciiTheme="majorHAnsi" w:hAnsiTheme="majorHAnsi" w:cstheme="majorHAnsi"/>
          <w:sz w:val="22"/>
          <w:szCs w:val="22"/>
          <w:bdr w:val="none" w:sz="0" w:space="0" w:color="auto" w:frame="1"/>
        </w:rPr>
        <w:t>, rapporteurs</w:t>
      </w:r>
      <w:r w:rsidRPr="00A91B92">
        <w:rPr>
          <w:rFonts w:asciiTheme="majorHAnsi" w:hAnsiTheme="majorHAnsi" w:cstheme="majorHAnsi"/>
          <w:sz w:val="22"/>
          <w:szCs w:val="22"/>
          <w:bdr w:val="none" w:sz="0" w:space="0" w:color="auto" w:frame="1"/>
        </w:rPr>
        <w:t xml:space="preserve">. 2017. Community-based models of care delivery for people with serious illness: A literature review. </w:t>
      </w:r>
      <w:r w:rsidRPr="00A91B92">
        <w:rPr>
          <w:rFonts w:asciiTheme="majorHAnsi" w:hAnsiTheme="majorHAnsi" w:cstheme="majorHAnsi"/>
          <w:i/>
          <w:sz w:val="22"/>
          <w:szCs w:val="22"/>
          <w:bdr w:val="none" w:sz="0" w:space="0" w:color="auto" w:frame="1"/>
        </w:rPr>
        <w:t xml:space="preserve">NAM Perspectives. </w:t>
      </w:r>
      <w:r w:rsidRPr="00A91B92">
        <w:rPr>
          <w:rFonts w:asciiTheme="majorHAnsi" w:hAnsiTheme="majorHAnsi" w:cstheme="majorHAnsi"/>
          <w:sz w:val="22"/>
          <w:szCs w:val="22"/>
          <w:bdr w:val="none" w:sz="0" w:space="0" w:color="auto" w:frame="1"/>
        </w:rPr>
        <w:t>Discussion Proceeding, National Academy of Medicine, Washington, DC. https://doi.org/10.31478/</w:t>
      </w:r>
      <w:r>
        <w:rPr>
          <w:rFonts w:asciiTheme="majorHAnsi" w:hAnsiTheme="majorHAnsi" w:cstheme="majorHAnsi"/>
          <w:sz w:val="22"/>
          <w:szCs w:val="22"/>
          <w:bdr w:val="none" w:sz="0" w:space="0" w:color="auto" w:frame="1"/>
        </w:rPr>
        <w:t>xxxx</w:t>
      </w:r>
      <w:r w:rsidRPr="00A91B92">
        <w:rPr>
          <w:rFonts w:asciiTheme="majorHAnsi" w:hAnsiTheme="majorHAnsi" w:cstheme="majorHAnsi"/>
          <w:sz w:val="22"/>
          <w:szCs w:val="22"/>
          <w:bdr w:val="none" w:sz="0" w:space="0" w:color="auto" w:frame="1"/>
        </w:rPr>
        <w:t xml:space="preserve">. </w:t>
      </w:r>
    </w:p>
    <w:p w14:paraId="04B7B18D" w14:textId="77777777" w:rsidR="00170F54" w:rsidRDefault="00170F54" w:rsidP="00170F54">
      <w:pPr>
        <w:rPr>
          <w:rFonts w:asciiTheme="majorHAnsi" w:hAnsiTheme="majorHAnsi" w:cstheme="majorHAnsi"/>
          <w:sz w:val="22"/>
          <w:szCs w:val="22"/>
          <w:bdr w:val="none" w:sz="0" w:space="0" w:color="auto" w:frame="1"/>
        </w:rPr>
      </w:pPr>
      <w:r>
        <w:rPr>
          <w:rFonts w:asciiTheme="majorHAnsi" w:hAnsiTheme="majorHAnsi" w:cstheme="majorHAnsi"/>
          <w:sz w:val="22"/>
          <w:szCs w:val="22"/>
          <w:bdr w:val="none" w:sz="0" w:space="0" w:color="auto" w:frame="1"/>
        </w:rPr>
        <w:br w:type="page"/>
      </w:r>
    </w:p>
    <w:p w14:paraId="16232140" w14:textId="77777777" w:rsidR="00170F54" w:rsidRDefault="00170F54" w:rsidP="00170F54">
      <w:pPr>
        <w:rPr>
          <w:rFonts w:asciiTheme="majorHAnsi" w:hAnsiTheme="majorHAnsi" w:cs="Arial"/>
          <w:b/>
          <w:sz w:val="22"/>
          <w:szCs w:val="22"/>
        </w:rPr>
      </w:pPr>
      <w:r w:rsidRPr="00206C97">
        <w:rPr>
          <w:rFonts w:asciiTheme="majorHAnsi" w:hAnsiTheme="majorHAnsi" w:cs="Arial"/>
          <w:b/>
          <w:sz w:val="22"/>
          <w:szCs w:val="22"/>
          <w:highlight w:val="yellow"/>
        </w:rPr>
        <w:lastRenderedPageBreak/>
        <w:t>SAMPLE BOX, FIGURE, AND TABLE</w:t>
      </w:r>
    </w:p>
    <w:p w14:paraId="5CBF6279" w14:textId="77777777" w:rsidR="00170F54" w:rsidRDefault="00170F54" w:rsidP="00170F54">
      <w:pPr>
        <w:rPr>
          <w:rFonts w:asciiTheme="majorHAnsi" w:hAnsiTheme="majorHAnsi" w:cs="Arial"/>
          <w:sz w:val="22"/>
          <w:szCs w:val="22"/>
        </w:rPr>
      </w:pPr>
    </w:p>
    <w:p w14:paraId="3531AE13" w14:textId="77777777" w:rsidR="00170F54" w:rsidRPr="00025EEC" w:rsidRDefault="00170F54" w:rsidP="00170F54">
      <w:pPr>
        <w:rPr>
          <w:rFonts w:asciiTheme="majorHAnsi" w:hAnsiTheme="majorHAnsi" w:cs="Arial"/>
          <w:b/>
          <w:sz w:val="22"/>
          <w:szCs w:val="22"/>
        </w:rPr>
      </w:pPr>
      <w:commentRangeStart w:id="13"/>
      <w:r w:rsidRPr="00846FD1">
        <w:rPr>
          <w:rFonts w:asciiTheme="majorHAnsi" w:hAnsiTheme="majorHAnsi" w:cs="Arial"/>
          <w:b/>
          <w:sz w:val="22"/>
          <w:szCs w:val="22"/>
          <w:highlight w:val="yellow"/>
        </w:rPr>
        <w:t>Sample box</w:t>
      </w:r>
      <w:commentRangeEnd w:id="13"/>
      <w:r w:rsidRPr="00846FD1">
        <w:rPr>
          <w:rStyle w:val="CommentReference"/>
          <w:highlight w:val="yellow"/>
        </w:rPr>
        <w:commentReference w:id="13"/>
      </w:r>
    </w:p>
    <w:p w14:paraId="4DEFDAE1" w14:textId="77777777" w:rsidR="00170F54" w:rsidRDefault="00170F54" w:rsidP="00170F54">
      <w:pPr>
        <w:rPr>
          <w:rFonts w:asciiTheme="majorHAnsi" w:hAnsiTheme="majorHAnsi" w:cs="Arial"/>
          <w:sz w:val="22"/>
          <w:szCs w:val="22"/>
        </w:rPr>
      </w:pPr>
    </w:p>
    <w:p w14:paraId="05ACCAA0" w14:textId="77777777" w:rsidR="00170F54" w:rsidRDefault="00170F54" w:rsidP="00170F54">
      <w:pPr>
        <w:rPr>
          <w:rFonts w:asciiTheme="majorHAnsi" w:hAnsiTheme="majorHAnsi" w:cs="Arial"/>
          <w:sz w:val="22"/>
          <w:szCs w:val="22"/>
        </w:rPr>
      </w:pPr>
      <w:r>
        <w:rPr>
          <w:rFonts w:asciiTheme="majorHAnsi" w:hAnsiTheme="majorHAnsi" w:cs="Arial"/>
          <w:noProof/>
          <w:sz w:val="22"/>
          <w:szCs w:val="22"/>
        </w:rPr>
        <mc:AlternateContent>
          <mc:Choice Requires="wps">
            <w:drawing>
              <wp:anchor distT="0" distB="0" distL="114300" distR="114300" simplePos="0" relativeHeight="251659264" behindDoc="0" locked="0" layoutInCell="1" allowOverlap="1" wp14:anchorId="46F33677" wp14:editId="7B7D6079">
                <wp:simplePos x="0" y="0"/>
                <wp:positionH relativeFrom="column">
                  <wp:posOffset>-8467</wp:posOffset>
                </wp:positionH>
                <wp:positionV relativeFrom="paragraph">
                  <wp:posOffset>3809</wp:posOffset>
                </wp:positionV>
                <wp:extent cx="5935134" cy="3471333"/>
                <wp:effectExtent l="0" t="0" r="27940" b="15240"/>
                <wp:wrapNone/>
                <wp:docPr id="2" name="Text Box 2"/>
                <wp:cNvGraphicFramePr/>
                <a:graphic xmlns:a="http://schemas.openxmlformats.org/drawingml/2006/main">
                  <a:graphicData uri="http://schemas.microsoft.com/office/word/2010/wordprocessingShape">
                    <wps:wsp>
                      <wps:cNvSpPr txBox="1"/>
                      <wps:spPr>
                        <a:xfrm>
                          <a:off x="0" y="0"/>
                          <a:ext cx="5935134" cy="34713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BCC84" w14:textId="77777777" w:rsidR="00170F54" w:rsidRPr="00025EEC" w:rsidRDefault="00170F54" w:rsidP="00170F54">
                            <w:pPr>
                              <w:jc w:val="center"/>
                              <w:rPr>
                                <w:rFonts w:asciiTheme="majorHAnsi" w:hAnsiTheme="majorHAnsi"/>
                                <w:b/>
                              </w:rPr>
                            </w:pPr>
                            <w:r w:rsidRPr="00425D39">
                              <w:rPr>
                                <w:rFonts w:asciiTheme="majorHAnsi" w:hAnsiTheme="majorHAnsi"/>
                                <w:b/>
                                <w:color w:val="4F6228" w:themeColor="accent3" w:themeShade="80"/>
                              </w:rPr>
                              <w:t xml:space="preserve">Box 1 | </w:t>
                            </w:r>
                            <w:r w:rsidRPr="00025EEC">
                              <w:rPr>
                                <w:rFonts w:asciiTheme="majorHAnsi" w:hAnsiTheme="majorHAnsi"/>
                                <w:b/>
                              </w:rPr>
                              <w:t>Priorities for Action</w:t>
                            </w:r>
                          </w:p>
                          <w:p w14:paraId="40B1D2B3" w14:textId="77777777" w:rsidR="00170F54" w:rsidRPr="00206C97" w:rsidRDefault="00170F54" w:rsidP="00170F54">
                            <w:pPr>
                              <w:rPr>
                                <w:rFonts w:asciiTheme="majorHAnsi" w:hAnsiTheme="majorHAnsi"/>
                              </w:rPr>
                            </w:pPr>
                          </w:p>
                          <w:p w14:paraId="00ECE257" w14:textId="77777777" w:rsidR="00170F54" w:rsidRDefault="00170F54" w:rsidP="00170F54">
                            <w:pPr>
                              <w:textAlignment w:val="baseline"/>
                              <w:rPr>
                                <w:rFonts w:asciiTheme="majorHAnsi" w:hAnsiTheme="majorHAnsi" w:cs="Arial"/>
                                <w:b/>
                                <w:sz w:val="22"/>
                                <w:szCs w:val="22"/>
                              </w:rPr>
                            </w:pPr>
                            <w:r w:rsidRPr="00206C97">
                              <w:rPr>
                                <w:rFonts w:asciiTheme="majorHAnsi" w:hAnsiTheme="majorHAnsi" w:cs="Arial"/>
                                <w:b/>
                                <w:sz w:val="22"/>
                                <w:szCs w:val="22"/>
                              </w:rPr>
                              <w:t>Create incentives for clinician engagement</w:t>
                            </w:r>
                          </w:p>
                          <w:p w14:paraId="1AB3D7C2" w14:textId="77777777" w:rsidR="00170F54" w:rsidRPr="00206C97" w:rsidRDefault="00170F54" w:rsidP="00170F54">
                            <w:pPr>
                              <w:textAlignment w:val="baseline"/>
                              <w:rPr>
                                <w:rFonts w:asciiTheme="majorHAnsi" w:hAnsiTheme="majorHAnsi" w:cs="Arial"/>
                                <w:b/>
                                <w:sz w:val="22"/>
                                <w:szCs w:val="22"/>
                              </w:rPr>
                            </w:pPr>
                          </w:p>
                          <w:p w14:paraId="0068F124"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Pr>
                                <w:rFonts w:asciiTheme="majorHAnsi" w:eastAsia="Times New Roman" w:hAnsiTheme="majorHAnsi" w:cs="Arial"/>
                                <w:sz w:val="22"/>
                                <w:szCs w:val="22"/>
                              </w:rPr>
                              <w:t>Align p</w:t>
                            </w:r>
                            <w:r w:rsidRPr="00025EEC">
                              <w:rPr>
                                <w:rFonts w:asciiTheme="majorHAnsi" w:eastAsia="Times New Roman" w:hAnsiTheme="majorHAnsi" w:cs="Arial"/>
                                <w:sz w:val="22"/>
                                <w:szCs w:val="22"/>
                              </w:rPr>
                              <w:t xml:space="preserve">riorities. </w:t>
                            </w:r>
                          </w:p>
                          <w:p w14:paraId="54F7B1E1"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Engage clinicians as active partners in the design and conduct of learning activities. </w:t>
                            </w:r>
                          </w:p>
                          <w:p w14:paraId="3D6FE4FC"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Allow engagement in knowledge generation to satisfy existing professional obligations. </w:t>
                            </w:r>
                          </w:p>
                          <w:p w14:paraId="08B078BC"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Generate actionable, timely, and relevant knowledge</w:t>
                            </w:r>
                            <w:r>
                              <w:rPr>
                                <w:rFonts w:asciiTheme="majorHAnsi" w:eastAsia="Times New Roman" w:hAnsiTheme="majorHAnsi" w:cs="Arial"/>
                                <w:sz w:val="22"/>
                                <w:szCs w:val="22"/>
                              </w:rPr>
                              <w:t xml:space="preserve"> [a]</w:t>
                            </w:r>
                            <w:r w:rsidRPr="00025EEC">
                              <w:rPr>
                                <w:rFonts w:asciiTheme="majorHAnsi" w:eastAsia="Times New Roman" w:hAnsiTheme="majorHAnsi" w:cs="Arial"/>
                                <w:sz w:val="22"/>
                                <w:szCs w:val="22"/>
                              </w:rPr>
                              <w:t xml:space="preserve">. </w:t>
                            </w:r>
                          </w:p>
                          <w:p w14:paraId="751467F6" w14:textId="77777777" w:rsidR="00170F54" w:rsidRPr="00206C97" w:rsidRDefault="00170F54" w:rsidP="00170F54">
                            <w:pPr>
                              <w:textAlignment w:val="baseline"/>
                              <w:rPr>
                                <w:rFonts w:asciiTheme="majorHAnsi" w:hAnsiTheme="majorHAnsi" w:cs="Arial"/>
                                <w:b/>
                                <w:sz w:val="22"/>
                                <w:szCs w:val="22"/>
                              </w:rPr>
                            </w:pPr>
                          </w:p>
                          <w:p w14:paraId="2AE533E4" w14:textId="77777777" w:rsidR="00170F54" w:rsidRDefault="00170F54" w:rsidP="00170F54">
                            <w:pPr>
                              <w:textAlignment w:val="baseline"/>
                              <w:rPr>
                                <w:rFonts w:asciiTheme="majorHAnsi" w:hAnsiTheme="majorHAnsi" w:cs="Arial"/>
                                <w:b/>
                                <w:sz w:val="22"/>
                                <w:szCs w:val="22"/>
                              </w:rPr>
                            </w:pPr>
                            <w:r w:rsidRPr="00206C97">
                              <w:rPr>
                                <w:rFonts w:asciiTheme="majorHAnsi" w:hAnsiTheme="majorHAnsi" w:cs="Arial"/>
                                <w:b/>
                                <w:sz w:val="22"/>
                                <w:szCs w:val="22"/>
                              </w:rPr>
                              <w:t>Address productivity pressure</w:t>
                            </w:r>
                          </w:p>
                          <w:p w14:paraId="36047E7B" w14:textId="77777777" w:rsidR="00170F54" w:rsidRPr="00206C97" w:rsidRDefault="00170F54" w:rsidP="00170F54">
                            <w:pPr>
                              <w:textAlignment w:val="baseline"/>
                              <w:rPr>
                                <w:rFonts w:asciiTheme="majorHAnsi" w:hAnsiTheme="majorHAnsi" w:cs="Arial"/>
                                <w:b/>
                                <w:sz w:val="22"/>
                                <w:szCs w:val="22"/>
                              </w:rPr>
                            </w:pPr>
                          </w:p>
                          <w:p w14:paraId="6575078D" w14:textId="77777777" w:rsidR="00170F54" w:rsidRPr="00025EEC" w:rsidRDefault="00170F54" w:rsidP="00170F54">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Minimize the competing demands placed on clinicians and embed knowledge generation into work flow</w:t>
                            </w:r>
                            <w:r>
                              <w:rPr>
                                <w:rFonts w:asciiTheme="majorHAnsi" w:eastAsia="Times New Roman" w:hAnsiTheme="majorHAnsi" w:cs="Arial"/>
                                <w:sz w:val="22"/>
                                <w:szCs w:val="22"/>
                              </w:rPr>
                              <w:t>.</w:t>
                            </w:r>
                            <w:r w:rsidRPr="00025EEC">
                              <w:rPr>
                                <w:rFonts w:asciiTheme="majorHAnsi" w:eastAsia="Times New Roman" w:hAnsiTheme="majorHAnsi" w:cs="Arial"/>
                                <w:sz w:val="22"/>
                                <w:szCs w:val="22"/>
                              </w:rPr>
                              <w:t xml:space="preserve"> </w:t>
                            </w:r>
                          </w:p>
                          <w:p w14:paraId="55AFA861" w14:textId="77777777" w:rsidR="00170F54" w:rsidRPr="00025EEC" w:rsidRDefault="00170F54" w:rsidP="00170F54">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Address the misalignment in financial compensation. </w:t>
                            </w:r>
                          </w:p>
                          <w:p w14:paraId="4EDB6A41" w14:textId="77777777" w:rsidR="00170F54" w:rsidRDefault="00170F54" w:rsidP="00170F54">
                            <w:pPr>
                              <w:rPr>
                                <w:rFonts w:asciiTheme="majorHAnsi" w:hAnsiTheme="majorHAnsi"/>
                              </w:rPr>
                            </w:pPr>
                          </w:p>
                          <w:p w14:paraId="5288115C" w14:textId="77777777" w:rsidR="00170F54" w:rsidRPr="00791FC6" w:rsidRDefault="00170F54" w:rsidP="00170F54">
                            <w:pPr>
                              <w:rPr>
                                <w:rFonts w:asciiTheme="majorHAnsi" w:hAnsiTheme="majorHAnsi"/>
                                <w:sz w:val="22"/>
                                <w:szCs w:val="22"/>
                              </w:rPr>
                            </w:pPr>
                            <w:r w:rsidRPr="00791FC6">
                              <w:rPr>
                                <w:rFonts w:asciiTheme="majorHAnsi" w:hAnsiTheme="majorHAnsi"/>
                                <w:b/>
                                <w:sz w:val="22"/>
                                <w:szCs w:val="22"/>
                              </w:rPr>
                              <w:t xml:space="preserve">SOURCE: </w:t>
                            </w:r>
                            <w:r w:rsidRPr="00791FC6">
                              <w:rPr>
                                <w:rFonts w:asciiTheme="majorHAnsi" w:hAnsiTheme="majorHAnsi"/>
                                <w:sz w:val="22"/>
                                <w:szCs w:val="22"/>
                              </w:rPr>
                              <w:t xml:space="preserve">Reprinted with permission from the Robert Wood Johnson Foundation. </w:t>
                            </w:r>
                          </w:p>
                          <w:p w14:paraId="490ED6C8" w14:textId="77777777" w:rsidR="00170F54" w:rsidRPr="00791FC6" w:rsidRDefault="00170F54" w:rsidP="00170F54">
                            <w:pPr>
                              <w:rPr>
                                <w:rFonts w:asciiTheme="majorHAnsi" w:hAnsiTheme="majorHAnsi"/>
                                <w:sz w:val="22"/>
                                <w:szCs w:val="22"/>
                              </w:rPr>
                            </w:pPr>
                            <w:r w:rsidRPr="00791FC6">
                              <w:rPr>
                                <w:rFonts w:asciiTheme="majorHAnsi" w:hAnsiTheme="majorHAnsi"/>
                                <w:b/>
                                <w:sz w:val="22"/>
                                <w:szCs w:val="22"/>
                              </w:rPr>
                              <w:t>NOTES:</w:t>
                            </w:r>
                            <w:r w:rsidRPr="00791FC6">
                              <w:rPr>
                                <w:rFonts w:asciiTheme="majorHAnsi" w:hAnsiTheme="majorHAnsi"/>
                                <w:sz w:val="22"/>
                                <w:szCs w:val="22"/>
                              </w:rPr>
                              <w:t xml:space="preserve"> [a] Institute of Medicine. 2013. </w:t>
                            </w:r>
                            <w:r w:rsidRPr="00791FC6">
                              <w:rPr>
                                <w:rFonts w:asciiTheme="majorHAnsi" w:hAnsiTheme="majorHAnsi"/>
                                <w:i/>
                                <w:sz w:val="22"/>
                                <w:szCs w:val="22"/>
                              </w:rPr>
                              <w:t>Best Care at Lower Cost: The Path to Continuously Learning Health Care in America.</w:t>
                            </w:r>
                            <w:r w:rsidRPr="00791FC6">
                              <w:rPr>
                                <w:rFonts w:asciiTheme="majorHAnsi" w:hAnsiTheme="majorHAnsi"/>
                                <w:sz w:val="22"/>
                                <w:szCs w:val="22"/>
                              </w:rPr>
                              <w:t xml:space="preserve"> Washington, DC: The National Academies Press.</w:t>
                            </w:r>
                            <w:r>
                              <w:rPr>
                                <w:rFonts w:asciiTheme="majorHAnsi" w:hAnsiTheme="majorHAnsi"/>
                                <w:sz w:val="22"/>
                                <w:szCs w:val="22"/>
                              </w:rPr>
                              <w:t xml:space="preserve"> </w:t>
                            </w:r>
                            <w:r w:rsidRPr="00791FC6">
                              <w:rPr>
                                <w:rFonts w:asciiTheme="majorHAnsi" w:hAnsiTheme="majorHAnsi"/>
                                <w:sz w:val="22"/>
                                <w:szCs w:val="22"/>
                              </w:rPr>
                              <w:t>https://doi.org/10.17226/13444.</w:t>
                            </w:r>
                          </w:p>
                          <w:p w14:paraId="595280C2" w14:textId="77777777" w:rsidR="00170F54" w:rsidRPr="00025EEC" w:rsidRDefault="00170F54" w:rsidP="00170F54">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F33677" id="_x0000_t202" coordsize="21600,21600" o:spt="202" path="m,l,21600r21600,l21600,xe">
                <v:stroke joinstyle="miter"/>
                <v:path gradientshapeok="t" o:connecttype="rect"/>
              </v:shapetype>
              <v:shape id="Text Box 2" o:spid="_x0000_s1026" type="#_x0000_t202" style="position:absolute;margin-left:-.65pt;margin-top:.3pt;width:467.35pt;height:2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" fillcolor="white [3201]" strokeweight=".5pt">
                <v:textbox>
                  <w:txbxContent>
                    <w:p w14:paraId="550BCC84" w14:textId="77777777" w:rsidR="00170F54" w:rsidRPr="00025EEC" w:rsidRDefault="00170F54" w:rsidP="00170F54">
                      <w:pPr>
                        <w:jc w:val="center"/>
                        <w:rPr>
                          <w:rFonts w:asciiTheme="majorHAnsi" w:hAnsiTheme="majorHAnsi"/>
                          <w:b/>
                        </w:rPr>
                      </w:pPr>
                      <w:r w:rsidRPr="00425D39">
                        <w:rPr>
                          <w:rFonts w:asciiTheme="majorHAnsi" w:hAnsiTheme="majorHAnsi"/>
                          <w:b/>
                          <w:color w:val="4F6228" w:themeColor="accent3" w:themeShade="80"/>
                        </w:rPr>
                        <w:t xml:space="preserve">Box 1 | </w:t>
                      </w:r>
                      <w:r w:rsidRPr="00025EEC">
                        <w:rPr>
                          <w:rFonts w:asciiTheme="majorHAnsi" w:hAnsiTheme="majorHAnsi"/>
                          <w:b/>
                        </w:rPr>
                        <w:t>Priorities for Action</w:t>
                      </w:r>
                    </w:p>
                    <w:p w14:paraId="40B1D2B3" w14:textId="77777777" w:rsidR="00170F54" w:rsidRPr="00206C97" w:rsidRDefault="00170F54" w:rsidP="00170F54">
                      <w:pPr>
                        <w:rPr>
                          <w:rFonts w:asciiTheme="majorHAnsi" w:hAnsiTheme="majorHAnsi"/>
                        </w:rPr>
                      </w:pPr>
                    </w:p>
                    <w:p w14:paraId="00ECE257" w14:textId="77777777" w:rsidR="00170F54" w:rsidRDefault="00170F54" w:rsidP="00170F54">
                      <w:pPr>
                        <w:textAlignment w:val="baseline"/>
                        <w:rPr>
                          <w:rFonts w:asciiTheme="majorHAnsi" w:hAnsiTheme="majorHAnsi" w:cs="Arial"/>
                          <w:b/>
                          <w:sz w:val="22"/>
                          <w:szCs w:val="22"/>
                        </w:rPr>
                      </w:pPr>
                      <w:r w:rsidRPr="00206C97">
                        <w:rPr>
                          <w:rFonts w:asciiTheme="majorHAnsi" w:hAnsiTheme="majorHAnsi" w:cs="Arial"/>
                          <w:b/>
                          <w:sz w:val="22"/>
                          <w:szCs w:val="22"/>
                        </w:rPr>
                        <w:t>Create incentives for clinician engagement</w:t>
                      </w:r>
                    </w:p>
                    <w:p w14:paraId="1AB3D7C2" w14:textId="77777777" w:rsidR="00170F54" w:rsidRPr="00206C97" w:rsidRDefault="00170F54" w:rsidP="00170F54">
                      <w:pPr>
                        <w:textAlignment w:val="baseline"/>
                        <w:rPr>
                          <w:rFonts w:asciiTheme="majorHAnsi" w:hAnsiTheme="majorHAnsi" w:cs="Arial"/>
                          <w:b/>
                          <w:sz w:val="22"/>
                          <w:szCs w:val="22"/>
                        </w:rPr>
                      </w:pPr>
                    </w:p>
                    <w:p w14:paraId="0068F124"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Pr>
                          <w:rFonts w:asciiTheme="majorHAnsi" w:eastAsia="Times New Roman" w:hAnsiTheme="majorHAnsi" w:cs="Arial"/>
                          <w:sz w:val="22"/>
                          <w:szCs w:val="22"/>
                        </w:rPr>
                        <w:t>Align p</w:t>
                      </w:r>
                      <w:r w:rsidRPr="00025EEC">
                        <w:rPr>
                          <w:rFonts w:asciiTheme="majorHAnsi" w:eastAsia="Times New Roman" w:hAnsiTheme="majorHAnsi" w:cs="Arial"/>
                          <w:sz w:val="22"/>
                          <w:szCs w:val="22"/>
                        </w:rPr>
                        <w:t xml:space="preserve">riorities. </w:t>
                      </w:r>
                    </w:p>
                    <w:p w14:paraId="54F7B1E1"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Engage clinicians as active partners in the design and conduct of learning activities. </w:t>
                      </w:r>
                    </w:p>
                    <w:p w14:paraId="3D6FE4FC"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Allow engagement in knowledge generation to satisfy existing professional obligations. </w:t>
                      </w:r>
                    </w:p>
                    <w:p w14:paraId="08B078BC" w14:textId="77777777" w:rsidR="00170F54" w:rsidRPr="00025EEC" w:rsidRDefault="00170F54" w:rsidP="00170F54">
                      <w:pPr>
                        <w:pStyle w:val="ListParagraph"/>
                        <w:numPr>
                          <w:ilvl w:val="0"/>
                          <w:numId w:val="11"/>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Generate actionable, timely, and relevant knowledge</w:t>
                      </w:r>
                      <w:r>
                        <w:rPr>
                          <w:rFonts w:asciiTheme="majorHAnsi" w:eastAsia="Times New Roman" w:hAnsiTheme="majorHAnsi" w:cs="Arial"/>
                          <w:sz w:val="22"/>
                          <w:szCs w:val="22"/>
                        </w:rPr>
                        <w:t xml:space="preserve"> [a]</w:t>
                      </w:r>
                      <w:r w:rsidRPr="00025EEC">
                        <w:rPr>
                          <w:rFonts w:asciiTheme="majorHAnsi" w:eastAsia="Times New Roman" w:hAnsiTheme="majorHAnsi" w:cs="Arial"/>
                          <w:sz w:val="22"/>
                          <w:szCs w:val="22"/>
                        </w:rPr>
                        <w:t xml:space="preserve">. </w:t>
                      </w:r>
                    </w:p>
                    <w:p w14:paraId="751467F6" w14:textId="77777777" w:rsidR="00170F54" w:rsidRPr="00206C97" w:rsidRDefault="00170F54" w:rsidP="00170F54">
                      <w:pPr>
                        <w:textAlignment w:val="baseline"/>
                        <w:rPr>
                          <w:rFonts w:asciiTheme="majorHAnsi" w:hAnsiTheme="majorHAnsi" w:cs="Arial"/>
                          <w:b/>
                          <w:sz w:val="22"/>
                          <w:szCs w:val="22"/>
                        </w:rPr>
                      </w:pPr>
                    </w:p>
                    <w:p w14:paraId="2AE533E4" w14:textId="77777777" w:rsidR="00170F54" w:rsidRDefault="00170F54" w:rsidP="00170F54">
                      <w:pPr>
                        <w:textAlignment w:val="baseline"/>
                        <w:rPr>
                          <w:rFonts w:asciiTheme="majorHAnsi" w:hAnsiTheme="majorHAnsi" w:cs="Arial"/>
                          <w:b/>
                          <w:sz w:val="22"/>
                          <w:szCs w:val="22"/>
                        </w:rPr>
                      </w:pPr>
                      <w:r w:rsidRPr="00206C97">
                        <w:rPr>
                          <w:rFonts w:asciiTheme="majorHAnsi" w:hAnsiTheme="majorHAnsi" w:cs="Arial"/>
                          <w:b/>
                          <w:sz w:val="22"/>
                          <w:szCs w:val="22"/>
                        </w:rPr>
                        <w:t>Address productivity pressure</w:t>
                      </w:r>
                    </w:p>
                    <w:p w14:paraId="36047E7B" w14:textId="77777777" w:rsidR="00170F54" w:rsidRPr="00206C97" w:rsidRDefault="00170F54" w:rsidP="00170F54">
                      <w:pPr>
                        <w:textAlignment w:val="baseline"/>
                        <w:rPr>
                          <w:rFonts w:asciiTheme="majorHAnsi" w:hAnsiTheme="majorHAnsi" w:cs="Arial"/>
                          <w:b/>
                          <w:sz w:val="22"/>
                          <w:szCs w:val="22"/>
                        </w:rPr>
                      </w:pPr>
                    </w:p>
                    <w:p w14:paraId="6575078D" w14:textId="77777777" w:rsidR="00170F54" w:rsidRPr="00025EEC" w:rsidRDefault="00170F54" w:rsidP="00170F54">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Minimize the competing demands placed on clinicians and embed knowledge generation into </w:t>
                      </w:r>
                      <w:proofErr w:type="gramStart"/>
                      <w:r w:rsidRPr="00025EEC">
                        <w:rPr>
                          <w:rFonts w:asciiTheme="majorHAnsi" w:eastAsia="Times New Roman" w:hAnsiTheme="majorHAnsi" w:cs="Arial"/>
                          <w:sz w:val="22"/>
                          <w:szCs w:val="22"/>
                        </w:rPr>
                        <w:t>work flow</w:t>
                      </w:r>
                      <w:proofErr w:type="gramEnd"/>
                      <w:r>
                        <w:rPr>
                          <w:rFonts w:asciiTheme="majorHAnsi" w:eastAsia="Times New Roman" w:hAnsiTheme="majorHAnsi" w:cs="Arial"/>
                          <w:sz w:val="22"/>
                          <w:szCs w:val="22"/>
                        </w:rPr>
                        <w:t>.</w:t>
                      </w:r>
                      <w:r w:rsidRPr="00025EEC">
                        <w:rPr>
                          <w:rFonts w:asciiTheme="majorHAnsi" w:eastAsia="Times New Roman" w:hAnsiTheme="majorHAnsi" w:cs="Arial"/>
                          <w:sz w:val="22"/>
                          <w:szCs w:val="22"/>
                        </w:rPr>
                        <w:t xml:space="preserve"> </w:t>
                      </w:r>
                    </w:p>
                    <w:p w14:paraId="55AFA861" w14:textId="77777777" w:rsidR="00170F54" w:rsidRPr="00025EEC" w:rsidRDefault="00170F54" w:rsidP="00170F54">
                      <w:pPr>
                        <w:pStyle w:val="ListParagraph"/>
                        <w:numPr>
                          <w:ilvl w:val="0"/>
                          <w:numId w:val="9"/>
                        </w:numPr>
                        <w:textAlignment w:val="baseline"/>
                        <w:rPr>
                          <w:rFonts w:asciiTheme="majorHAnsi" w:eastAsia="Times New Roman" w:hAnsiTheme="majorHAnsi" w:cs="Arial"/>
                          <w:sz w:val="22"/>
                          <w:szCs w:val="22"/>
                        </w:rPr>
                      </w:pPr>
                      <w:r w:rsidRPr="00025EEC">
                        <w:rPr>
                          <w:rFonts w:asciiTheme="majorHAnsi" w:eastAsia="Times New Roman" w:hAnsiTheme="majorHAnsi" w:cs="Arial"/>
                          <w:sz w:val="22"/>
                          <w:szCs w:val="22"/>
                        </w:rPr>
                        <w:t xml:space="preserve">Address the misalignment in financial compensation. </w:t>
                      </w:r>
                    </w:p>
                    <w:p w14:paraId="4EDB6A41" w14:textId="77777777" w:rsidR="00170F54" w:rsidRDefault="00170F54" w:rsidP="00170F54">
                      <w:pPr>
                        <w:rPr>
                          <w:rFonts w:asciiTheme="majorHAnsi" w:hAnsiTheme="majorHAnsi"/>
                        </w:rPr>
                      </w:pPr>
                    </w:p>
                    <w:p w14:paraId="5288115C" w14:textId="77777777" w:rsidR="00170F54" w:rsidRPr="00791FC6" w:rsidRDefault="00170F54" w:rsidP="00170F54">
                      <w:pPr>
                        <w:rPr>
                          <w:rFonts w:asciiTheme="majorHAnsi" w:hAnsiTheme="majorHAnsi"/>
                          <w:sz w:val="22"/>
                          <w:szCs w:val="22"/>
                        </w:rPr>
                      </w:pPr>
                      <w:r w:rsidRPr="00791FC6">
                        <w:rPr>
                          <w:rFonts w:asciiTheme="majorHAnsi" w:hAnsiTheme="majorHAnsi"/>
                          <w:b/>
                          <w:sz w:val="22"/>
                          <w:szCs w:val="22"/>
                        </w:rPr>
                        <w:t xml:space="preserve">SOURCE: </w:t>
                      </w:r>
                      <w:r w:rsidRPr="00791FC6">
                        <w:rPr>
                          <w:rFonts w:asciiTheme="majorHAnsi" w:hAnsiTheme="majorHAnsi"/>
                          <w:sz w:val="22"/>
                          <w:szCs w:val="22"/>
                        </w:rPr>
                        <w:t xml:space="preserve">Reprinted with permission from the Robert Wood Johnson Foundation. </w:t>
                      </w:r>
                    </w:p>
                    <w:p w14:paraId="490ED6C8" w14:textId="77777777" w:rsidR="00170F54" w:rsidRPr="00791FC6" w:rsidRDefault="00170F54" w:rsidP="00170F54">
                      <w:pPr>
                        <w:rPr>
                          <w:rFonts w:asciiTheme="majorHAnsi" w:hAnsiTheme="majorHAnsi"/>
                          <w:sz w:val="22"/>
                          <w:szCs w:val="22"/>
                        </w:rPr>
                      </w:pPr>
                      <w:r w:rsidRPr="00791FC6">
                        <w:rPr>
                          <w:rFonts w:asciiTheme="majorHAnsi" w:hAnsiTheme="majorHAnsi"/>
                          <w:b/>
                          <w:sz w:val="22"/>
                          <w:szCs w:val="22"/>
                        </w:rPr>
                        <w:t>NOTES:</w:t>
                      </w:r>
                      <w:r w:rsidRPr="00791FC6">
                        <w:rPr>
                          <w:rFonts w:asciiTheme="majorHAnsi" w:hAnsiTheme="majorHAnsi"/>
                          <w:sz w:val="22"/>
                          <w:szCs w:val="22"/>
                        </w:rPr>
                        <w:t xml:space="preserve"> [a] Institute of Medicine. 2013. </w:t>
                      </w:r>
                      <w:r w:rsidRPr="00791FC6">
                        <w:rPr>
                          <w:rFonts w:asciiTheme="majorHAnsi" w:hAnsiTheme="majorHAnsi"/>
                          <w:i/>
                          <w:sz w:val="22"/>
                          <w:szCs w:val="22"/>
                        </w:rPr>
                        <w:t>Best Care at Lower Cost: The Path to Continuously Learning Health Care in America.</w:t>
                      </w:r>
                      <w:r w:rsidRPr="00791FC6">
                        <w:rPr>
                          <w:rFonts w:asciiTheme="majorHAnsi" w:hAnsiTheme="majorHAnsi"/>
                          <w:sz w:val="22"/>
                          <w:szCs w:val="22"/>
                        </w:rPr>
                        <w:t xml:space="preserve"> Washington, DC: The National Academies Press.</w:t>
                      </w:r>
                      <w:r>
                        <w:rPr>
                          <w:rFonts w:asciiTheme="majorHAnsi" w:hAnsiTheme="majorHAnsi"/>
                          <w:sz w:val="22"/>
                          <w:szCs w:val="22"/>
                        </w:rPr>
                        <w:t xml:space="preserve"> </w:t>
                      </w:r>
                      <w:r w:rsidRPr="00791FC6">
                        <w:rPr>
                          <w:rFonts w:asciiTheme="majorHAnsi" w:hAnsiTheme="majorHAnsi"/>
                          <w:sz w:val="22"/>
                          <w:szCs w:val="22"/>
                        </w:rPr>
                        <w:t>https://doi.org/10.17226/13444.</w:t>
                      </w:r>
                    </w:p>
                    <w:p w14:paraId="595280C2" w14:textId="77777777" w:rsidR="00170F54" w:rsidRPr="00025EEC" w:rsidRDefault="00170F54" w:rsidP="00170F54">
                      <w:pPr>
                        <w:rPr>
                          <w:rFonts w:asciiTheme="majorHAnsi" w:hAnsiTheme="majorHAnsi"/>
                        </w:rPr>
                      </w:pPr>
                    </w:p>
                  </w:txbxContent>
                </v:textbox>
              </v:shape>
            </w:pict>
          </mc:Fallback>
        </mc:AlternateContent>
      </w:r>
    </w:p>
    <w:p w14:paraId="50E60A48" w14:textId="77777777" w:rsidR="00170F54" w:rsidRPr="00025EEC" w:rsidRDefault="00170F54" w:rsidP="00170F54">
      <w:pPr>
        <w:rPr>
          <w:rFonts w:asciiTheme="majorHAnsi" w:hAnsiTheme="majorHAnsi" w:cs="Arial"/>
          <w:sz w:val="22"/>
          <w:szCs w:val="22"/>
        </w:rPr>
      </w:pPr>
    </w:p>
    <w:p w14:paraId="242541CD" w14:textId="77777777" w:rsidR="00170F54" w:rsidRPr="00025EEC" w:rsidRDefault="00170F54" w:rsidP="00170F54">
      <w:pPr>
        <w:rPr>
          <w:rFonts w:asciiTheme="majorHAnsi" w:hAnsiTheme="majorHAnsi" w:cs="Arial"/>
          <w:sz w:val="22"/>
          <w:szCs w:val="22"/>
        </w:rPr>
      </w:pPr>
    </w:p>
    <w:p w14:paraId="445A208D" w14:textId="77777777" w:rsidR="00170F54" w:rsidRPr="00025EEC" w:rsidRDefault="00170F54" w:rsidP="00170F54">
      <w:pPr>
        <w:rPr>
          <w:rFonts w:asciiTheme="majorHAnsi" w:hAnsiTheme="majorHAnsi" w:cs="Arial"/>
          <w:sz w:val="22"/>
          <w:szCs w:val="22"/>
        </w:rPr>
      </w:pPr>
    </w:p>
    <w:p w14:paraId="509F9B36" w14:textId="77777777" w:rsidR="00170F54" w:rsidRPr="00025EEC" w:rsidRDefault="00170F54" w:rsidP="00170F54">
      <w:pPr>
        <w:rPr>
          <w:rFonts w:asciiTheme="majorHAnsi" w:hAnsiTheme="majorHAnsi" w:cs="Arial"/>
          <w:sz w:val="22"/>
          <w:szCs w:val="22"/>
        </w:rPr>
      </w:pPr>
    </w:p>
    <w:p w14:paraId="1612463B" w14:textId="77777777" w:rsidR="00170F54" w:rsidRPr="00025EEC" w:rsidRDefault="00170F54" w:rsidP="00170F54">
      <w:pPr>
        <w:rPr>
          <w:rFonts w:asciiTheme="majorHAnsi" w:hAnsiTheme="majorHAnsi" w:cs="Arial"/>
          <w:sz w:val="22"/>
          <w:szCs w:val="22"/>
        </w:rPr>
      </w:pPr>
    </w:p>
    <w:p w14:paraId="561CF037" w14:textId="77777777" w:rsidR="00170F54" w:rsidRPr="00025EEC" w:rsidRDefault="00170F54" w:rsidP="00170F54">
      <w:pPr>
        <w:rPr>
          <w:rFonts w:asciiTheme="majorHAnsi" w:hAnsiTheme="majorHAnsi" w:cs="Arial"/>
          <w:sz w:val="22"/>
          <w:szCs w:val="22"/>
        </w:rPr>
      </w:pPr>
    </w:p>
    <w:p w14:paraId="2F386352" w14:textId="77777777" w:rsidR="00170F54" w:rsidRPr="00025EEC" w:rsidRDefault="00170F54" w:rsidP="00170F54">
      <w:pPr>
        <w:rPr>
          <w:rFonts w:asciiTheme="majorHAnsi" w:hAnsiTheme="majorHAnsi" w:cs="Arial"/>
          <w:sz w:val="22"/>
          <w:szCs w:val="22"/>
        </w:rPr>
      </w:pPr>
    </w:p>
    <w:p w14:paraId="21470580" w14:textId="77777777" w:rsidR="00170F54" w:rsidRPr="00025EEC" w:rsidRDefault="00170F54" w:rsidP="00170F54">
      <w:pPr>
        <w:rPr>
          <w:rFonts w:asciiTheme="majorHAnsi" w:hAnsiTheme="majorHAnsi" w:cs="Arial"/>
          <w:sz w:val="22"/>
          <w:szCs w:val="22"/>
        </w:rPr>
      </w:pPr>
    </w:p>
    <w:p w14:paraId="3CAAC8A1" w14:textId="77777777" w:rsidR="00170F54" w:rsidRPr="00025EEC" w:rsidRDefault="00170F54" w:rsidP="00170F54">
      <w:pPr>
        <w:rPr>
          <w:rFonts w:asciiTheme="majorHAnsi" w:hAnsiTheme="majorHAnsi" w:cs="Arial"/>
          <w:sz w:val="22"/>
          <w:szCs w:val="22"/>
        </w:rPr>
      </w:pPr>
    </w:p>
    <w:p w14:paraId="7EDFAD1D" w14:textId="77777777" w:rsidR="00170F54" w:rsidRPr="00025EEC" w:rsidRDefault="00170F54" w:rsidP="00170F54">
      <w:pPr>
        <w:rPr>
          <w:rFonts w:asciiTheme="majorHAnsi" w:hAnsiTheme="majorHAnsi" w:cs="Arial"/>
          <w:sz w:val="22"/>
          <w:szCs w:val="22"/>
        </w:rPr>
      </w:pPr>
    </w:p>
    <w:p w14:paraId="66012F90" w14:textId="77777777" w:rsidR="00170F54" w:rsidRPr="00025EEC" w:rsidRDefault="00170F54" w:rsidP="00170F54">
      <w:pPr>
        <w:rPr>
          <w:rFonts w:asciiTheme="majorHAnsi" w:hAnsiTheme="majorHAnsi" w:cs="Arial"/>
          <w:sz w:val="22"/>
          <w:szCs w:val="22"/>
        </w:rPr>
      </w:pPr>
    </w:p>
    <w:p w14:paraId="568A953B" w14:textId="77777777" w:rsidR="00170F54" w:rsidRPr="00025EEC" w:rsidRDefault="00170F54" w:rsidP="00170F54">
      <w:pPr>
        <w:rPr>
          <w:rFonts w:asciiTheme="majorHAnsi" w:hAnsiTheme="majorHAnsi" w:cs="Arial"/>
          <w:sz w:val="22"/>
          <w:szCs w:val="22"/>
        </w:rPr>
      </w:pPr>
    </w:p>
    <w:p w14:paraId="1D8BE42F" w14:textId="77777777" w:rsidR="00170F54" w:rsidRPr="00025EEC" w:rsidRDefault="00170F54" w:rsidP="00170F54">
      <w:pPr>
        <w:rPr>
          <w:rFonts w:asciiTheme="majorHAnsi" w:hAnsiTheme="majorHAnsi" w:cs="Arial"/>
          <w:sz w:val="22"/>
          <w:szCs w:val="22"/>
        </w:rPr>
      </w:pPr>
    </w:p>
    <w:p w14:paraId="1ABD9A32" w14:textId="77777777" w:rsidR="00170F54" w:rsidRPr="00025EEC" w:rsidRDefault="00170F54" w:rsidP="00170F54">
      <w:pPr>
        <w:rPr>
          <w:rFonts w:asciiTheme="majorHAnsi" w:hAnsiTheme="majorHAnsi" w:cs="Arial"/>
          <w:sz w:val="22"/>
          <w:szCs w:val="22"/>
        </w:rPr>
      </w:pPr>
    </w:p>
    <w:p w14:paraId="76D12FB3" w14:textId="77777777" w:rsidR="00170F54" w:rsidRPr="00025EEC" w:rsidRDefault="00170F54" w:rsidP="00170F54">
      <w:pPr>
        <w:rPr>
          <w:rFonts w:asciiTheme="majorHAnsi" w:hAnsiTheme="majorHAnsi" w:cs="Arial"/>
          <w:sz w:val="22"/>
          <w:szCs w:val="22"/>
        </w:rPr>
      </w:pPr>
    </w:p>
    <w:p w14:paraId="521FE76D" w14:textId="77777777" w:rsidR="00170F54" w:rsidRPr="00025EEC" w:rsidRDefault="00170F54" w:rsidP="00170F54">
      <w:pPr>
        <w:rPr>
          <w:rFonts w:asciiTheme="majorHAnsi" w:hAnsiTheme="majorHAnsi" w:cs="Arial"/>
          <w:sz w:val="22"/>
          <w:szCs w:val="22"/>
        </w:rPr>
      </w:pPr>
    </w:p>
    <w:p w14:paraId="2CFE351D" w14:textId="77777777" w:rsidR="00170F54" w:rsidRPr="00025EEC" w:rsidRDefault="00170F54" w:rsidP="00170F54">
      <w:pPr>
        <w:rPr>
          <w:rFonts w:asciiTheme="majorHAnsi" w:hAnsiTheme="majorHAnsi" w:cs="Arial"/>
          <w:sz w:val="22"/>
          <w:szCs w:val="22"/>
        </w:rPr>
      </w:pPr>
    </w:p>
    <w:p w14:paraId="2F485E52" w14:textId="77777777" w:rsidR="00170F54" w:rsidRPr="00025EEC" w:rsidRDefault="00170F54" w:rsidP="00170F54">
      <w:pPr>
        <w:rPr>
          <w:rFonts w:asciiTheme="majorHAnsi" w:hAnsiTheme="majorHAnsi" w:cs="Arial"/>
          <w:sz w:val="22"/>
          <w:szCs w:val="22"/>
        </w:rPr>
      </w:pPr>
    </w:p>
    <w:p w14:paraId="06573FE4" w14:textId="77777777" w:rsidR="00170F54" w:rsidRPr="00025EEC" w:rsidRDefault="00170F54" w:rsidP="00170F54">
      <w:pPr>
        <w:rPr>
          <w:rFonts w:asciiTheme="majorHAnsi" w:hAnsiTheme="majorHAnsi" w:cs="Arial"/>
          <w:sz w:val="22"/>
          <w:szCs w:val="22"/>
        </w:rPr>
      </w:pPr>
    </w:p>
    <w:p w14:paraId="5C3AC7F9" w14:textId="77777777" w:rsidR="00170F54" w:rsidRPr="00025EEC" w:rsidRDefault="00170F54" w:rsidP="00170F54">
      <w:pPr>
        <w:rPr>
          <w:rFonts w:asciiTheme="majorHAnsi" w:hAnsiTheme="majorHAnsi" w:cs="Arial"/>
          <w:sz w:val="22"/>
          <w:szCs w:val="22"/>
        </w:rPr>
      </w:pPr>
    </w:p>
    <w:p w14:paraId="5616737F" w14:textId="77777777" w:rsidR="00170F54" w:rsidRDefault="00170F54" w:rsidP="00170F54">
      <w:pPr>
        <w:rPr>
          <w:rFonts w:asciiTheme="majorHAnsi" w:hAnsiTheme="majorHAnsi" w:cs="Arial"/>
          <w:sz w:val="22"/>
          <w:szCs w:val="22"/>
        </w:rPr>
      </w:pPr>
    </w:p>
    <w:p w14:paraId="3659B963" w14:textId="77777777" w:rsidR="00170F54" w:rsidRDefault="00170F54" w:rsidP="00170F54">
      <w:pPr>
        <w:rPr>
          <w:rFonts w:asciiTheme="majorHAnsi" w:hAnsiTheme="majorHAnsi" w:cs="Arial"/>
          <w:sz w:val="22"/>
          <w:szCs w:val="22"/>
        </w:rPr>
      </w:pPr>
    </w:p>
    <w:p w14:paraId="2B29D42C" w14:textId="77777777" w:rsidR="00170F54" w:rsidRDefault="00170F54" w:rsidP="00170F54">
      <w:pPr>
        <w:rPr>
          <w:rFonts w:asciiTheme="majorHAnsi" w:hAnsiTheme="majorHAnsi" w:cs="Arial"/>
          <w:b/>
          <w:sz w:val="22"/>
          <w:szCs w:val="22"/>
          <w:highlight w:val="yellow"/>
        </w:rPr>
      </w:pPr>
      <w:r>
        <w:rPr>
          <w:rFonts w:asciiTheme="majorHAnsi" w:hAnsiTheme="majorHAnsi" w:cs="Arial"/>
          <w:b/>
          <w:sz w:val="22"/>
          <w:szCs w:val="22"/>
          <w:highlight w:val="yellow"/>
        </w:rPr>
        <w:br w:type="page"/>
      </w:r>
    </w:p>
    <w:p w14:paraId="7EBD6137" w14:textId="77777777" w:rsidR="00170F54" w:rsidRPr="00025EEC" w:rsidRDefault="00170F54" w:rsidP="00170F54">
      <w:pPr>
        <w:rPr>
          <w:rFonts w:asciiTheme="majorHAnsi" w:hAnsiTheme="majorHAnsi" w:cs="Arial"/>
          <w:b/>
          <w:sz w:val="22"/>
          <w:szCs w:val="22"/>
        </w:rPr>
      </w:pPr>
      <w:r w:rsidRPr="00846FD1">
        <w:rPr>
          <w:rFonts w:asciiTheme="majorHAnsi" w:hAnsiTheme="majorHAnsi" w:cs="Arial"/>
          <w:b/>
          <w:sz w:val="22"/>
          <w:szCs w:val="22"/>
          <w:highlight w:val="yellow"/>
        </w:rPr>
        <w:lastRenderedPageBreak/>
        <w:t>Sample figure</w:t>
      </w:r>
    </w:p>
    <w:p w14:paraId="424774E4" w14:textId="77777777" w:rsidR="00170F54" w:rsidRDefault="00170F54" w:rsidP="00170F54">
      <w:pPr>
        <w:rPr>
          <w:rFonts w:asciiTheme="majorHAnsi" w:hAnsiTheme="majorHAnsi" w:cs="Arial"/>
          <w:sz w:val="22"/>
          <w:szCs w:val="22"/>
        </w:rPr>
      </w:pPr>
    </w:p>
    <w:p w14:paraId="4A5C16AF" w14:textId="77777777" w:rsidR="00170F54" w:rsidRDefault="00170F54" w:rsidP="00170F54">
      <w:pPr>
        <w:jc w:val="center"/>
        <w:rPr>
          <w:rFonts w:ascii="Arial" w:eastAsia="Arial" w:hAnsi="Arial" w:cs="Arial"/>
          <w:sz w:val="22"/>
          <w:szCs w:val="22"/>
        </w:rPr>
      </w:pPr>
      <w:r>
        <w:rPr>
          <w:rFonts w:asciiTheme="majorHAnsi" w:hAnsiTheme="majorHAnsi"/>
          <w:noProof/>
        </w:rPr>
        <w:drawing>
          <wp:inline distT="0" distB="0" distL="0" distR="0" wp14:anchorId="13EAFBB8" wp14:editId="480CA6CD">
            <wp:extent cx="4914900" cy="3002362"/>
            <wp:effectExtent l="0" t="0" r="0" b="7620"/>
            <wp:docPr id="3" name="Picture 3" descr="A graph of suicide rates by age categ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suicide rates by age category&#10;&#10;Description automatically generated"/>
                    <pic:cNvPicPr/>
                  </pic:nvPicPr>
                  <pic:blipFill rotWithShape="1">
                    <a:blip r:embed="rId14">
                      <a:extLst>
                        <a:ext uri="{28A0092B-C50C-407E-A947-70E740481C1C}">
                          <a14:useLocalDpi xmlns:a14="http://schemas.microsoft.com/office/drawing/2010/main" val="0"/>
                        </a:ext>
                      </a:extLst>
                    </a:blip>
                    <a:srcRect l="3048" t="21034"/>
                    <a:stretch/>
                  </pic:blipFill>
                  <pic:spPr bwMode="auto">
                    <a:xfrm>
                      <a:off x="0" y="0"/>
                      <a:ext cx="4922397" cy="3006941"/>
                    </a:xfrm>
                    <a:prstGeom prst="rect">
                      <a:avLst/>
                    </a:prstGeom>
                    <a:ln>
                      <a:noFill/>
                    </a:ln>
                    <a:extLst>
                      <a:ext uri="{53640926-AAD7-44D8-BBD7-CCE9431645EC}">
                        <a14:shadowObscured xmlns:a14="http://schemas.microsoft.com/office/drawing/2010/main"/>
                      </a:ext>
                    </a:extLst>
                  </pic:spPr>
                </pic:pic>
              </a:graphicData>
            </a:graphic>
          </wp:inline>
        </w:drawing>
      </w:r>
    </w:p>
    <w:p w14:paraId="49DF18D5" w14:textId="77777777" w:rsidR="00170F54" w:rsidRPr="00025EEC" w:rsidRDefault="00170F54" w:rsidP="00170F54">
      <w:pPr>
        <w:jc w:val="both"/>
        <w:rPr>
          <w:rFonts w:asciiTheme="majorHAnsi" w:eastAsia="Arial" w:hAnsiTheme="majorHAnsi" w:cs="Arial"/>
          <w:b/>
          <w:sz w:val="22"/>
          <w:szCs w:val="22"/>
        </w:rPr>
      </w:pPr>
      <w:commentRangeStart w:id="14"/>
      <w:r w:rsidRPr="00425D39">
        <w:rPr>
          <w:rFonts w:asciiTheme="majorHAnsi" w:eastAsia="Arial" w:hAnsiTheme="majorHAnsi" w:cs="Arial"/>
          <w:b/>
          <w:color w:val="4F6228" w:themeColor="accent3" w:themeShade="80"/>
          <w:sz w:val="22"/>
          <w:szCs w:val="22"/>
        </w:rPr>
        <w:t xml:space="preserve">Figure 1 </w:t>
      </w:r>
      <w:commentRangeEnd w:id="14"/>
      <w:r w:rsidRPr="00425D39">
        <w:rPr>
          <w:rStyle w:val="CommentReference"/>
          <w:color w:val="4F6228" w:themeColor="accent3" w:themeShade="80"/>
        </w:rPr>
        <w:commentReference w:id="14"/>
      </w:r>
      <w:r w:rsidRPr="00425D39">
        <w:rPr>
          <w:rFonts w:asciiTheme="majorHAnsi" w:eastAsia="Arial" w:hAnsiTheme="majorHAnsi" w:cs="Arial"/>
          <w:b/>
          <w:color w:val="4F6228" w:themeColor="accent3" w:themeShade="80"/>
          <w:sz w:val="22"/>
          <w:szCs w:val="22"/>
        </w:rPr>
        <w:t xml:space="preserve">| </w:t>
      </w:r>
      <w:r w:rsidRPr="00025EEC">
        <w:rPr>
          <w:rFonts w:asciiTheme="majorHAnsi" w:eastAsia="Arial" w:hAnsiTheme="majorHAnsi" w:cs="Arial"/>
          <w:b/>
          <w:sz w:val="22"/>
          <w:szCs w:val="22"/>
        </w:rPr>
        <w:t>Suicide Rates by Age Category Among Physicians and the General Population</w:t>
      </w:r>
    </w:p>
    <w:p w14:paraId="0EC87461" w14:textId="77777777" w:rsidR="00170F54" w:rsidRDefault="00170F54" w:rsidP="00170F54">
      <w:pPr>
        <w:rPr>
          <w:rFonts w:asciiTheme="majorHAnsi" w:hAnsiTheme="majorHAnsi" w:cs="Arial"/>
          <w:sz w:val="22"/>
          <w:szCs w:val="22"/>
        </w:rPr>
      </w:pPr>
      <w:commentRangeStart w:id="15"/>
      <w:r>
        <w:rPr>
          <w:rFonts w:asciiTheme="majorHAnsi" w:hAnsiTheme="majorHAnsi" w:cs="Arial"/>
          <w:sz w:val="22"/>
          <w:szCs w:val="22"/>
        </w:rPr>
        <w:t xml:space="preserve">SOURCE: </w:t>
      </w:r>
      <w:commentRangeEnd w:id="15"/>
      <w:r>
        <w:rPr>
          <w:rStyle w:val="CommentReference"/>
        </w:rPr>
        <w:commentReference w:id="15"/>
      </w:r>
      <w:r w:rsidRPr="0043188D">
        <w:t xml:space="preserve"> </w:t>
      </w:r>
      <w:r w:rsidRPr="001412A2">
        <w:rPr>
          <w:rFonts w:asciiTheme="majorHAnsi" w:hAnsiTheme="majorHAnsi"/>
          <w:sz w:val="22"/>
          <w:szCs w:val="22"/>
        </w:rPr>
        <w:t xml:space="preserve">National Academies of Sciences, Engineering, and Medicine. 2019. </w:t>
      </w:r>
      <w:r w:rsidRPr="001412A2">
        <w:rPr>
          <w:rFonts w:asciiTheme="majorHAnsi" w:hAnsiTheme="majorHAnsi"/>
          <w:i/>
          <w:sz w:val="22"/>
          <w:szCs w:val="22"/>
        </w:rPr>
        <w:t xml:space="preserve">Taking Action Against Clinician Burnout: A Systems Approach to Professional Well-Being. </w:t>
      </w:r>
      <w:r w:rsidRPr="001412A2">
        <w:rPr>
          <w:rFonts w:asciiTheme="majorHAnsi" w:hAnsiTheme="majorHAnsi"/>
          <w:sz w:val="22"/>
          <w:szCs w:val="22"/>
        </w:rPr>
        <w:t>Washington, DC: The National Academies Press.</w:t>
      </w:r>
      <w:r>
        <w:rPr>
          <w:rFonts w:asciiTheme="majorHAnsi" w:hAnsiTheme="majorHAnsi"/>
          <w:sz w:val="22"/>
          <w:szCs w:val="22"/>
        </w:rPr>
        <w:t xml:space="preserve"> </w:t>
      </w:r>
      <w:r w:rsidRPr="001412A2">
        <w:rPr>
          <w:rFonts w:asciiTheme="majorHAnsi" w:hAnsiTheme="majorHAnsi"/>
          <w:sz w:val="22"/>
          <w:szCs w:val="22"/>
        </w:rPr>
        <w:t>https://doi.org/10.17226/25521.</w:t>
      </w:r>
    </w:p>
    <w:p w14:paraId="3B256E47" w14:textId="77777777" w:rsidR="00170F54" w:rsidRDefault="00170F54" w:rsidP="00170F54">
      <w:pPr>
        <w:rPr>
          <w:rFonts w:asciiTheme="majorHAnsi" w:hAnsiTheme="majorHAnsi" w:cs="Arial"/>
          <w:sz w:val="22"/>
          <w:szCs w:val="22"/>
        </w:rPr>
      </w:pPr>
      <w:commentRangeStart w:id="16"/>
      <w:r>
        <w:rPr>
          <w:rFonts w:asciiTheme="majorHAnsi" w:hAnsiTheme="majorHAnsi" w:cs="Arial"/>
          <w:sz w:val="22"/>
          <w:szCs w:val="22"/>
        </w:rPr>
        <w:t>NOTE(S):</w:t>
      </w:r>
      <w:commentRangeEnd w:id="16"/>
      <w:r>
        <w:rPr>
          <w:rStyle w:val="CommentReference"/>
        </w:rPr>
        <w:commentReference w:id="16"/>
      </w:r>
      <w:r>
        <w:rPr>
          <w:rFonts w:asciiTheme="majorHAnsi" w:hAnsiTheme="majorHAnsi" w:cs="Arial"/>
          <w:sz w:val="22"/>
          <w:szCs w:val="22"/>
        </w:rPr>
        <w:t xml:space="preserve"> Suicide rates for other health professionals are also higher than that of the general population. </w:t>
      </w:r>
    </w:p>
    <w:p w14:paraId="260466BF" w14:textId="77777777" w:rsidR="00170F54" w:rsidRPr="00E61A4A" w:rsidRDefault="00170F54" w:rsidP="00170F54">
      <w:pPr>
        <w:rPr>
          <w:rFonts w:asciiTheme="majorHAnsi" w:hAnsiTheme="majorHAnsi" w:cs="Arial"/>
          <w:sz w:val="22"/>
          <w:szCs w:val="22"/>
        </w:rPr>
      </w:pPr>
    </w:p>
    <w:p w14:paraId="11E675C5" w14:textId="77777777" w:rsidR="00170F54" w:rsidRDefault="00170F54" w:rsidP="00170F54">
      <w:pPr>
        <w:rPr>
          <w:rFonts w:asciiTheme="majorHAnsi" w:hAnsiTheme="majorHAnsi" w:cs="Arial"/>
          <w:sz w:val="22"/>
          <w:szCs w:val="22"/>
        </w:rPr>
      </w:pPr>
    </w:p>
    <w:p w14:paraId="5140CBE0" w14:textId="77777777" w:rsidR="00170F54" w:rsidRDefault="00170F54" w:rsidP="00170F54">
      <w:pPr>
        <w:rPr>
          <w:rFonts w:asciiTheme="majorHAnsi" w:hAnsiTheme="majorHAnsi" w:cs="Arial"/>
          <w:b/>
          <w:sz w:val="22"/>
          <w:szCs w:val="22"/>
          <w:highlight w:val="yellow"/>
        </w:rPr>
      </w:pPr>
    </w:p>
    <w:p w14:paraId="3DDA2AE4" w14:textId="77777777" w:rsidR="00170F54" w:rsidRPr="00E61A4A" w:rsidRDefault="00170F54" w:rsidP="00170F54">
      <w:pPr>
        <w:rPr>
          <w:rFonts w:asciiTheme="majorHAnsi" w:hAnsiTheme="majorHAnsi" w:cs="Arial"/>
          <w:b/>
          <w:sz w:val="22"/>
          <w:szCs w:val="22"/>
        </w:rPr>
      </w:pPr>
      <w:r w:rsidRPr="00846FD1">
        <w:rPr>
          <w:rFonts w:asciiTheme="majorHAnsi" w:hAnsiTheme="majorHAnsi" w:cs="Arial"/>
          <w:b/>
          <w:sz w:val="22"/>
          <w:szCs w:val="22"/>
          <w:highlight w:val="yellow"/>
        </w:rPr>
        <w:t>Sample table</w:t>
      </w:r>
    </w:p>
    <w:p w14:paraId="75AC307C" w14:textId="77777777" w:rsidR="00170F54" w:rsidRDefault="00170F54" w:rsidP="00170F54">
      <w:pPr>
        <w:rPr>
          <w:rFonts w:asciiTheme="majorHAnsi" w:hAnsiTheme="majorHAnsi" w:cs="Arial"/>
          <w:sz w:val="22"/>
          <w:szCs w:val="22"/>
        </w:rPr>
      </w:pPr>
    </w:p>
    <w:p w14:paraId="69CD0612" w14:textId="77777777" w:rsidR="00170F54" w:rsidRDefault="00170F54" w:rsidP="00170F54">
      <w:pPr>
        <w:rPr>
          <w:rFonts w:asciiTheme="majorHAnsi" w:hAnsiTheme="majorHAnsi" w:cs="Arial"/>
          <w:sz w:val="22"/>
          <w:szCs w:val="22"/>
        </w:rPr>
      </w:pPr>
    </w:p>
    <w:tbl>
      <w:tblPr>
        <w:tblStyle w:val="TableGrid"/>
        <w:tblW w:w="0" w:type="auto"/>
        <w:tblLook w:val="04A0" w:firstRow="1" w:lastRow="0" w:firstColumn="1" w:lastColumn="0" w:noHBand="0" w:noVBand="1"/>
      </w:tblPr>
      <w:tblGrid>
        <w:gridCol w:w="3118"/>
        <w:gridCol w:w="3109"/>
        <w:gridCol w:w="3123"/>
      </w:tblGrid>
      <w:tr w:rsidR="00170F54" w:rsidRPr="00E61A4A" w14:paraId="1559F928" w14:textId="77777777" w:rsidTr="00A95955">
        <w:tc>
          <w:tcPr>
            <w:tcW w:w="3192" w:type="dxa"/>
          </w:tcPr>
          <w:p w14:paraId="796ED8A5" w14:textId="77777777" w:rsidR="00170F54" w:rsidRPr="00E61A4A" w:rsidRDefault="00170F54" w:rsidP="00A95955">
            <w:pPr>
              <w:jc w:val="both"/>
              <w:rPr>
                <w:rFonts w:asciiTheme="majorHAnsi" w:eastAsia="Arial" w:hAnsiTheme="majorHAnsi" w:cs="Arial"/>
                <w:color w:val="auto"/>
                <w:sz w:val="22"/>
                <w:szCs w:val="22"/>
              </w:rPr>
            </w:pPr>
          </w:p>
        </w:tc>
        <w:tc>
          <w:tcPr>
            <w:tcW w:w="3192" w:type="dxa"/>
          </w:tcPr>
          <w:p w14:paraId="2C7A38AA" w14:textId="77777777" w:rsidR="00170F54" w:rsidRPr="00E61A4A" w:rsidRDefault="00170F54" w:rsidP="00A95955">
            <w:pPr>
              <w:jc w:val="both"/>
              <w:rPr>
                <w:rFonts w:asciiTheme="majorHAnsi" w:eastAsia="Arial" w:hAnsiTheme="majorHAnsi" w:cs="Arial"/>
                <w:b/>
                <w:color w:val="auto"/>
                <w:sz w:val="22"/>
                <w:szCs w:val="22"/>
              </w:rPr>
            </w:pPr>
            <w:r w:rsidRPr="00E61A4A">
              <w:rPr>
                <w:rFonts w:asciiTheme="majorHAnsi" w:eastAsia="Arial" w:hAnsiTheme="majorHAnsi" w:cs="Arial"/>
                <w:b/>
                <w:color w:val="auto"/>
                <w:sz w:val="22"/>
                <w:szCs w:val="22"/>
              </w:rPr>
              <w:t>Count</w:t>
            </w:r>
          </w:p>
        </w:tc>
        <w:tc>
          <w:tcPr>
            <w:tcW w:w="3192" w:type="dxa"/>
          </w:tcPr>
          <w:p w14:paraId="67DC9C02" w14:textId="77777777" w:rsidR="00170F54" w:rsidRPr="00E61A4A" w:rsidRDefault="00170F54" w:rsidP="00A95955">
            <w:pPr>
              <w:jc w:val="both"/>
              <w:rPr>
                <w:rFonts w:asciiTheme="majorHAnsi" w:eastAsia="Arial" w:hAnsiTheme="majorHAnsi" w:cs="Arial"/>
                <w:b/>
                <w:color w:val="auto"/>
                <w:sz w:val="22"/>
                <w:szCs w:val="22"/>
              </w:rPr>
            </w:pPr>
            <w:commentRangeStart w:id="17"/>
            <w:r w:rsidRPr="00E61A4A">
              <w:rPr>
                <w:rFonts w:asciiTheme="majorHAnsi" w:eastAsia="Arial" w:hAnsiTheme="majorHAnsi" w:cs="Arial"/>
                <w:b/>
                <w:color w:val="auto"/>
                <w:sz w:val="22"/>
                <w:szCs w:val="22"/>
              </w:rPr>
              <w:t>% of U</w:t>
            </w:r>
            <w:r>
              <w:rPr>
                <w:rFonts w:asciiTheme="majorHAnsi" w:eastAsia="Arial" w:hAnsiTheme="majorHAnsi" w:cs="Arial"/>
                <w:b/>
                <w:color w:val="auto"/>
                <w:sz w:val="22"/>
                <w:szCs w:val="22"/>
              </w:rPr>
              <w:t>.</w:t>
            </w:r>
            <w:r w:rsidRPr="00E61A4A">
              <w:rPr>
                <w:rFonts w:asciiTheme="majorHAnsi" w:eastAsia="Arial" w:hAnsiTheme="majorHAnsi" w:cs="Arial"/>
                <w:b/>
                <w:color w:val="auto"/>
                <w:sz w:val="22"/>
                <w:szCs w:val="22"/>
              </w:rPr>
              <w:t>S</w:t>
            </w:r>
            <w:r>
              <w:rPr>
                <w:rFonts w:asciiTheme="majorHAnsi" w:eastAsia="Arial" w:hAnsiTheme="majorHAnsi" w:cs="Arial"/>
                <w:b/>
                <w:color w:val="auto"/>
                <w:sz w:val="22"/>
                <w:szCs w:val="22"/>
              </w:rPr>
              <w:t>.</w:t>
            </w:r>
            <w:r w:rsidRPr="00E61A4A">
              <w:rPr>
                <w:rFonts w:asciiTheme="majorHAnsi" w:eastAsia="Arial" w:hAnsiTheme="majorHAnsi" w:cs="Arial"/>
                <w:b/>
                <w:color w:val="auto"/>
                <w:sz w:val="22"/>
                <w:szCs w:val="22"/>
              </w:rPr>
              <w:t xml:space="preserve"> Total Population</w:t>
            </w:r>
            <w:commentRangeEnd w:id="17"/>
            <w:r>
              <w:rPr>
                <w:rStyle w:val="CommentReference"/>
                <w:rFonts w:asciiTheme="minorHAnsi" w:eastAsiaTheme="minorEastAsia" w:hAnsiTheme="minorHAnsi" w:cstheme="minorBidi"/>
                <w:color w:val="auto"/>
              </w:rPr>
              <w:commentReference w:id="17"/>
            </w:r>
          </w:p>
        </w:tc>
      </w:tr>
      <w:tr w:rsidR="00170F54" w:rsidRPr="00E61A4A" w14:paraId="3A92D11C" w14:textId="77777777" w:rsidTr="00A95955">
        <w:tc>
          <w:tcPr>
            <w:tcW w:w="3192" w:type="dxa"/>
          </w:tcPr>
          <w:p w14:paraId="37B833BF" w14:textId="77777777" w:rsidR="00170F54" w:rsidRPr="00E61A4A" w:rsidRDefault="00170F54" w:rsidP="00A95955">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1 or More R</w:t>
            </w:r>
            <w:r w:rsidRPr="00E61A4A">
              <w:rPr>
                <w:rFonts w:asciiTheme="majorHAnsi" w:eastAsia="Arial" w:hAnsiTheme="majorHAnsi" w:cs="Arial"/>
                <w:b/>
                <w:color w:val="auto"/>
                <w:sz w:val="22"/>
                <w:szCs w:val="22"/>
              </w:rPr>
              <w:t>ace</w:t>
            </w:r>
          </w:p>
        </w:tc>
        <w:tc>
          <w:tcPr>
            <w:tcW w:w="3192" w:type="dxa"/>
          </w:tcPr>
          <w:p w14:paraId="30A5F36A" w14:textId="77777777" w:rsidR="00170F54" w:rsidRPr="00E61A4A" w:rsidRDefault="00170F54" w:rsidP="00A95955">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4.5 million </w:t>
            </w:r>
            <w:r w:rsidRPr="00E61A4A">
              <w:rPr>
                <w:rFonts w:asciiTheme="majorHAnsi" w:eastAsia="Arial" w:hAnsiTheme="majorHAnsi" w:cs="Arial"/>
                <w:color w:val="auto"/>
                <w:sz w:val="22"/>
                <w:szCs w:val="22"/>
              </w:rPr>
              <w:t xml:space="preserve"> </w:t>
            </w:r>
          </w:p>
        </w:tc>
        <w:tc>
          <w:tcPr>
            <w:tcW w:w="3192" w:type="dxa"/>
          </w:tcPr>
          <w:p w14:paraId="6977F8DB"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1.4</w:t>
            </w:r>
          </w:p>
        </w:tc>
      </w:tr>
      <w:tr w:rsidR="00170F54" w:rsidRPr="00E61A4A" w14:paraId="6B7DD37F" w14:textId="77777777" w:rsidTr="00A95955">
        <w:tc>
          <w:tcPr>
            <w:tcW w:w="3192" w:type="dxa"/>
          </w:tcPr>
          <w:p w14:paraId="2D6CFA10" w14:textId="77777777" w:rsidR="00170F54" w:rsidRPr="00E61A4A" w:rsidRDefault="00170F54" w:rsidP="00A95955">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AIAN O</w:t>
            </w:r>
            <w:r w:rsidRPr="00E61A4A">
              <w:rPr>
                <w:rFonts w:asciiTheme="majorHAnsi" w:eastAsia="Arial" w:hAnsiTheme="majorHAnsi" w:cs="Arial"/>
                <w:b/>
                <w:color w:val="auto"/>
                <w:sz w:val="22"/>
                <w:szCs w:val="22"/>
              </w:rPr>
              <w:t>nly</w:t>
            </w:r>
            <w:r>
              <w:rPr>
                <w:rFonts w:asciiTheme="majorHAnsi" w:eastAsia="Arial" w:hAnsiTheme="majorHAnsi" w:cs="Arial"/>
                <w:b/>
                <w:color w:val="auto"/>
                <w:sz w:val="22"/>
                <w:szCs w:val="22"/>
              </w:rPr>
              <w:t xml:space="preserve"> </w:t>
            </w:r>
            <w:commentRangeStart w:id="18"/>
            <w:r w:rsidRPr="00E61A4A">
              <w:rPr>
                <w:rFonts w:asciiTheme="majorHAnsi" w:eastAsia="Arial" w:hAnsiTheme="majorHAnsi" w:cs="Arial"/>
                <w:color w:val="auto"/>
                <w:sz w:val="22"/>
                <w:szCs w:val="22"/>
              </w:rPr>
              <w:t>[a]</w:t>
            </w:r>
            <w:commentRangeEnd w:id="18"/>
            <w:r>
              <w:rPr>
                <w:rStyle w:val="CommentReference"/>
                <w:rFonts w:asciiTheme="minorHAnsi" w:eastAsiaTheme="minorEastAsia" w:hAnsiTheme="minorHAnsi" w:cstheme="minorBidi"/>
                <w:color w:val="auto"/>
              </w:rPr>
              <w:commentReference w:id="18"/>
            </w:r>
          </w:p>
        </w:tc>
        <w:tc>
          <w:tcPr>
            <w:tcW w:w="3192" w:type="dxa"/>
          </w:tcPr>
          <w:p w14:paraId="48C1F7F3"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 xml:space="preserve">3 million </w:t>
            </w:r>
          </w:p>
        </w:tc>
        <w:tc>
          <w:tcPr>
            <w:tcW w:w="3192" w:type="dxa"/>
          </w:tcPr>
          <w:p w14:paraId="545211B3"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1.2</w:t>
            </w:r>
          </w:p>
        </w:tc>
      </w:tr>
      <w:tr w:rsidR="00170F54" w:rsidRPr="00E61A4A" w14:paraId="3A5A6677" w14:textId="77777777" w:rsidTr="00A95955">
        <w:tc>
          <w:tcPr>
            <w:tcW w:w="3192" w:type="dxa"/>
          </w:tcPr>
          <w:p w14:paraId="55279650" w14:textId="77777777" w:rsidR="00170F54" w:rsidRPr="00E61A4A" w:rsidRDefault="00170F54" w:rsidP="00A95955">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Projected in 2016—1 or More R</w:t>
            </w:r>
            <w:r w:rsidRPr="00E61A4A">
              <w:rPr>
                <w:rFonts w:asciiTheme="majorHAnsi" w:eastAsia="Arial" w:hAnsiTheme="majorHAnsi" w:cs="Arial"/>
                <w:b/>
                <w:color w:val="auto"/>
                <w:sz w:val="22"/>
                <w:szCs w:val="22"/>
              </w:rPr>
              <w:t>ace</w:t>
            </w:r>
          </w:p>
        </w:tc>
        <w:tc>
          <w:tcPr>
            <w:tcW w:w="3192" w:type="dxa"/>
          </w:tcPr>
          <w:p w14:paraId="6ABE598B"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10 million</w:t>
            </w:r>
          </w:p>
        </w:tc>
        <w:tc>
          <w:tcPr>
            <w:tcW w:w="3192" w:type="dxa"/>
          </w:tcPr>
          <w:p w14:paraId="237E2B93"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2.0</w:t>
            </w:r>
          </w:p>
        </w:tc>
      </w:tr>
      <w:tr w:rsidR="00170F54" w:rsidRPr="00E61A4A" w14:paraId="3C6E8C62" w14:textId="77777777" w:rsidTr="00A95955">
        <w:tc>
          <w:tcPr>
            <w:tcW w:w="3192" w:type="dxa"/>
          </w:tcPr>
          <w:p w14:paraId="3919C8AF" w14:textId="77777777" w:rsidR="00170F54" w:rsidRPr="00E61A4A" w:rsidRDefault="00170F54" w:rsidP="00A95955">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2016—AIAN O</w:t>
            </w:r>
            <w:r w:rsidRPr="00E61A4A">
              <w:rPr>
                <w:rFonts w:asciiTheme="majorHAnsi" w:eastAsia="Arial" w:hAnsiTheme="majorHAnsi" w:cs="Arial"/>
                <w:b/>
                <w:color w:val="auto"/>
                <w:sz w:val="22"/>
                <w:szCs w:val="22"/>
              </w:rPr>
              <w:t>nly</w:t>
            </w:r>
          </w:p>
        </w:tc>
        <w:tc>
          <w:tcPr>
            <w:tcW w:w="3192" w:type="dxa"/>
          </w:tcPr>
          <w:p w14:paraId="2D34B92B"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5 million</w:t>
            </w:r>
          </w:p>
        </w:tc>
        <w:tc>
          <w:tcPr>
            <w:tcW w:w="3192" w:type="dxa"/>
          </w:tcPr>
          <w:p w14:paraId="5AB0670F"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1.3</w:t>
            </w:r>
          </w:p>
        </w:tc>
      </w:tr>
      <w:tr w:rsidR="00170F54" w:rsidRPr="00E61A4A" w14:paraId="57E5D0D5" w14:textId="77777777" w:rsidTr="00A95955">
        <w:tc>
          <w:tcPr>
            <w:tcW w:w="3192" w:type="dxa"/>
          </w:tcPr>
          <w:p w14:paraId="780C4E96" w14:textId="77777777" w:rsidR="00170F54" w:rsidRPr="00E61A4A" w:rsidRDefault="00170F54" w:rsidP="00A95955">
            <w:pPr>
              <w:jc w:val="both"/>
              <w:rPr>
                <w:rFonts w:asciiTheme="majorHAnsi" w:eastAsia="Arial" w:hAnsiTheme="majorHAnsi" w:cs="Arial"/>
                <w:b/>
                <w:color w:val="auto"/>
                <w:sz w:val="22"/>
                <w:szCs w:val="22"/>
              </w:rPr>
            </w:pPr>
            <w:r>
              <w:rPr>
                <w:rFonts w:asciiTheme="majorHAnsi" w:eastAsia="Arial" w:hAnsiTheme="majorHAnsi" w:cs="Arial"/>
                <w:b/>
                <w:color w:val="auto"/>
                <w:sz w:val="22"/>
                <w:szCs w:val="22"/>
              </w:rPr>
              <w:t>0-15 Years O</w:t>
            </w:r>
            <w:r w:rsidRPr="00E61A4A">
              <w:rPr>
                <w:rFonts w:asciiTheme="majorHAnsi" w:eastAsia="Arial" w:hAnsiTheme="majorHAnsi" w:cs="Arial"/>
                <w:b/>
                <w:color w:val="auto"/>
                <w:sz w:val="22"/>
                <w:szCs w:val="22"/>
              </w:rPr>
              <w:t>ld in 2014</w:t>
            </w:r>
          </w:p>
        </w:tc>
        <w:tc>
          <w:tcPr>
            <w:tcW w:w="3192" w:type="dxa"/>
          </w:tcPr>
          <w:p w14:paraId="0B2FB92C" w14:textId="77777777" w:rsidR="00170F54" w:rsidRPr="00E61A4A" w:rsidRDefault="00170F54" w:rsidP="00A95955">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1.1 million </w:t>
            </w:r>
          </w:p>
        </w:tc>
        <w:tc>
          <w:tcPr>
            <w:tcW w:w="3192" w:type="dxa"/>
          </w:tcPr>
          <w:p w14:paraId="40DF7705"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1.87</w:t>
            </w:r>
          </w:p>
        </w:tc>
      </w:tr>
      <w:tr w:rsidR="00170F54" w:rsidRPr="00E61A4A" w14:paraId="327B9C0A" w14:textId="77777777" w:rsidTr="00A95955">
        <w:tc>
          <w:tcPr>
            <w:tcW w:w="3192" w:type="dxa"/>
          </w:tcPr>
          <w:p w14:paraId="2689694D" w14:textId="77777777" w:rsidR="00170F54" w:rsidRPr="00E61A4A" w:rsidRDefault="00170F54" w:rsidP="00A95955">
            <w:pPr>
              <w:jc w:val="both"/>
              <w:rPr>
                <w:rFonts w:asciiTheme="majorHAnsi" w:eastAsia="Arial" w:hAnsiTheme="majorHAnsi" w:cs="Arial"/>
                <w:b/>
                <w:color w:val="auto"/>
                <w:sz w:val="22"/>
                <w:szCs w:val="22"/>
              </w:rPr>
            </w:pPr>
            <w:r w:rsidRPr="00E61A4A">
              <w:rPr>
                <w:rFonts w:asciiTheme="majorHAnsi" w:eastAsia="Arial" w:hAnsiTheme="majorHAnsi" w:cs="Arial"/>
                <w:b/>
                <w:color w:val="auto"/>
                <w:sz w:val="22"/>
                <w:szCs w:val="22"/>
              </w:rPr>
              <w:t>Live Births 2013</w:t>
            </w:r>
          </w:p>
        </w:tc>
        <w:tc>
          <w:tcPr>
            <w:tcW w:w="3192" w:type="dxa"/>
          </w:tcPr>
          <w:p w14:paraId="0099745C" w14:textId="77777777" w:rsidR="00170F54" w:rsidRPr="00E61A4A" w:rsidRDefault="00170F54" w:rsidP="00A95955">
            <w:pPr>
              <w:jc w:val="both"/>
              <w:rPr>
                <w:rFonts w:asciiTheme="majorHAnsi" w:eastAsia="Arial" w:hAnsiTheme="majorHAnsi" w:cs="Arial"/>
                <w:color w:val="auto"/>
                <w:sz w:val="22"/>
                <w:szCs w:val="22"/>
              </w:rPr>
            </w:pPr>
            <w:r>
              <w:rPr>
                <w:rFonts w:asciiTheme="majorHAnsi" w:eastAsia="Arial" w:hAnsiTheme="majorHAnsi" w:cs="Arial"/>
                <w:color w:val="auto"/>
                <w:sz w:val="22"/>
                <w:szCs w:val="22"/>
              </w:rPr>
              <w:t xml:space="preserve">45,000 </w:t>
            </w:r>
          </w:p>
        </w:tc>
        <w:tc>
          <w:tcPr>
            <w:tcW w:w="3192" w:type="dxa"/>
          </w:tcPr>
          <w:p w14:paraId="1A11A88B" w14:textId="77777777" w:rsidR="00170F54" w:rsidRPr="00E61A4A" w:rsidRDefault="00170F54" w:rsidP="00A95955">
            <w:pPr>
              <w:jc w:val="both"/>
              <w:rPr>
                <w:rFonts w:asciiTheme="majorHAnsi" w:eastAsia="Arial" w:hAnsiTheme="majorHAnsi" w:cs="Arial"/>
                <w:color w:val="auto"/>
                <w:sz w:val="22"/>
                <w:szCs w:val="22"/>
              </w:rPr>
            </w:pPr>
            <w:r w:rsidRPr="00E61A4A">
              <w:rPr>
                <w:rFonts w:asciiTheme="majorHAnsi" w:eastAsia="Arial" w:hAnsiTheme="majorHAnsi" w:cs="Arial"/>
                <w:color w:val="auto"/>
                <w:sz w:val="22"/>
                <w:szCs w:val="22"/>
              </w:rPr>
              <w:t>1.17</w:t>
            </w:r>
          </w:p>
        </w:tc>
      </w:tr>
    </w:tbl>
    <w:p w14:paraId="4B1DEBCF" w14:textId="77777777" w:rsidR="00170F54" w:rsidRDefault="00170F54" w:rsidP="00170F54">
      <w:pPr>
        <w:rPr>
          <w:rFonts w:asciiTheme="majorHAnsi" w:hAnsiTheme="majorHAnsi" w:cs="Arial"/>
          <w:sz w:val="22"/>
          <w:szCs w:val="22"/>
        </w:rPr>
      </w:pPr>
    </w:p>
    <w:p w14:paraId="55EC40EC" w14:textId="77777777" w:rsidR="00170F54" w:rsidRPr="00791FC6" w:rsidRDefault="00170F54" w:rsidP="00170F54">
      <w:pPr>
        <w:rPr>
          <w:rFonts w:asciiTheme="majorHAnsi" w:hAnsiTheme="majorHAnsi" w:cs="Arial"/>
          <w:b/>
          <w:sz w:val="22"/>
          <w:szCs w:val="22"/>
        </w:rPr>
      </w:pPr>
      <w:commentRangeStart w:id="19"/>
      <w:r w:rsidRPr="00425D39">
        <w:rPr>
          <w:rFonts w:asciiTheme="majorHAnsi" w:hAnsiTheme="majorHAnsi" w:cs="Arial"/>
          <w:b/>
          <w:color w:val="4F6228" w:themeColor="accent3" w:themeShade="80"/>
          <w:sz w:val="22"/>
          <w:szCs w:val="22"/>
        </w:rPr>
        <w:t xml:space="preserve">Table 1 </w:t>
      </w:r>
      <w:commentRangeEnd w:id="19"/>
      <w:r w:rsidRPr="00425D39">
        <w:rPr>
          <w:rStyle w:val="CommentReference"/>
          <w:color w:val="4F6228" w:themeColor="accent3" w:themeShade="80"/>
        </w:rPr>
        <w:commentReference w:id="19"/>
      </w:r>
      <w:r w:rsidRPr="00425D39">
        <w:rPr>
          <w:rFonts w:asciiTheme="majorHAnsi" w:hAnsiTheme="majorHAnsi" w:cs="Arial"/>
          <w:b/>
          <w:color w:val="4F6228" w:themeColor="accent3" w:themeShade="80"/>
          <w:sz w:val="22"/>
          <w:szCs w:val="22"/>
        </w:rPr>
        <w:t xml:space="preserve">| </w:t>
      </w:r>
      <w:r w:rsidRPr="00E61A4A">
        <w:rPr>
          <w:rFonts w:asciiTheme="majorHAnsi" w:hAnsiTheme="majorHAnsi" w:cs="Arial"/>
          <w:b/>
          <w:sz w:val="22"/>
          <w:szCs w:val="22"/>
        </w:rPr>
        <w:t>U.S. American Indian and Alaska Native Demographic Data</w:t>
      </w:r>
    </w:p>
    <w:p w14:paraId="63838249" w14:textId="77777777" w:rsidR="00170F54" w:rsidRDefault="00170F54" w:rsidP="00170F54">
      <w:pPr>
        <w:rPr>
          <w:rFonts w:asciiTheme="majorHAnsi" w:hAnsiTheme="majorHAnsi" w:cs="Arial"/>
          <w:sz w:val="22"/>
          <w:szCs w:val="22"/>
        </w:rPr>
      </w:pPr>
      <w:commentRangeStart w:id="20"/>
      <w:r>
        <w:rPr>
          <w:rFonts w:asciiTheme="majorHAnsi" w:hAnsiTheme="majorHAnsi" w:cs="Arial"/>
          <w:sz w:val="22"/>
          <w:szCs w:val="22"/>
        </w:rPr>
        <w:t xml:space="preserve">SOURCE: </w:t>
      </w:r>
      <w:commentRangeEnd w:id="20"/>
      <w:r>
        <w:rPr>
          <w:rStyle w:val="CommentReference"/>
        </w:rPr>
        <w:commentReference w:id="20"/>
      </w:r>
      <w:r>
        <w:rPr>
          <w:rFonts w:asciiTheme="majorHAnsi" w:hAnsiTheme="majorHAnsi" w:cs="Arial"/>
          <w:sz w:val="22"/>
          <w:szCs w:val="22"/>
        </w:rPr>
        <w:t xml:space="preserve">Reprinted with permission from the Centers for Disease Control and Prevention. </w:t>
      </w:r>
    </w:p>
    <w:p w14:paraId="472A2195" w14:textId="77777777" w:rsidR="00170F54" w:rsidRPr="00E61A4A" w:rsidRDefault="00170F54" w:rsidP="00170F54">
      <w:pPr>
        <w:rPr>
          <w:rFonts w:asciiTheme="majorHAnsi" w:hAnsiTheme="majorHAnsi" w:cs="Arial"/>
          <w:sz w:val="22"/>
          <w:szCs w:val="22"/>
        </w:rPr>
      </w:pPr>
      <w:r>
        <w:rPr>
          <w:rFonts w:asciiTheme="majorHAnsi" w:hAnsiTheme="majorHAnsi" w:cs="Arial"/>
          <w:sz w:val="22"/>
          <w:szCs w:val="22"/>
        </w:rPr>
        <w:t xml:space="preserve">NOTE(S): [a] AIAN = American Indian/Alaska Native. </w:t>
      </w:r>
    </w:p>
    <w:p w14:paraId="36571CA8" w14:textId="77777777" w:rsidR="00170F54" w:rsidRPr="00E61A4A" w:rsidRDefault="00170F54" w:rsidP="00170F54">
      <w:pPr>
        <w:rPr>
          <w:rFonts w:asciiTheme="majorHAnsi" w:hAnsiTheme="majorHAnsi" w:cs="Arial"/>
          <w:sz w:val="22"/>
          <w:szCs w:val="22"/>
        </w:rPr>
      </w:pPr>
    </w:p>
    <w:p w14:paraId="27574C2C" w14:textId="451BC2C5" w:rsidR="00E61A4A" w:rsidRPr="00170F54" w:rsidRDefault="00E61A4A" w:rsidP="00170F54"/>
    <w:sectPr w:rsidR="00E61A4A" w:rsidRPr="00170F54" w:rsidSect="008327E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7E3D156" w14:textId="77777777" w:rsidR="00170F54" w:rsidRDefault="00170F54" w:rsidP="00170F54">
      <w:pPr>
        <w:pStyle w:val="CommentText"/>
      </w:pPr>
      <w:r>
        <w:rPr>
          <w:rStyle w:val="CommentReference"/>
        </w:rPr>
        <w:annotationRef/>
      </w:r>
      <w:r>
        <w:t>Title must contain name of meeting/workshop. Subtitle is optional</w:t>
      </w:r>
    </w:p>
  </w:comment>
  <w:comment w:id="1" w:author="Author" w:initials="A">
    <w:p w14:paraId="6BF387A3" w14:textId="77777777" w:rsidR="00CA1ED9" w:rsidRDefault="00170F54" w:rsidP="00CA1ED9">
      <w:pPr>
        <w:pStyle w:val="CommentText"/>
      </w:pPr>
      <w:r>
        <w:rPr>
          <w:rStyle w:val="CommentReference"/>
        </w:rPr>
        <w:annotationRef/>
      </w:r>
      <w:r w:rsidR="00CA1ED9">
        <w:t>A-heads should be bold, green, and headline case.</w:t>
      </w:r>
    </w:p>
  </w:comment>
  <w:comment w:id="2" w:author="Author" w:initials="A">
    <w:p w14:paraId="78A76E60" w14:textId="03EF8D3C" w:rsidR="00170F54" w:rsidRDefault="00170F54" w:rsidP="00170F54">
      <w:pPr>
        <w:pStyle w:val="CommentText"/>
      </w:pPr>
      <w:r>
        <w:rPr>
          <w:rStyle w:val="CommentReference"/>
        </w:rPr>
        <w:annotationRef/>
      </w:r>
      <w:r>
        <w:t>All boxes, figures, and tables should have callouts in italics.</w:t>
      </w:r>
    </w:p>
  </w:comment>
  <w:comment w:id="3" w:author="Author" w:initials="A">
    <w:p w14:paraId="4A4243F2" w14:textId="77777777" w:rsidR="00170F54" w:rsidRDefault="00170F54" w:rsidP="00170F54">
      <w:pPr>
        <w:pStyle w:val="CommentText"/>
      </w:pPr>
      <w:r>
        <w:rPr>
          <w:rStyle w:val="CommentReference"/>
        </w:rPr>
        <w:annotationRef/>
      </w:r>
      <w:r>
        <w:t>B-heads should be bold and headline case</w:t>
      </w:r>
    </w:p>
  </w:comment>
  <w:comment w:id="4" w:author="Author" w:initials="A">
    <w:p w14:paraId="6B358A7B" w14:textId="77777777" w:rsidR="00170F54" w:rsidRDefault="00170F54" w:rsidP="00170F54">
      <w:pPr>
        <w:pStyle w:val="CommentText"/>
      </w:pPr>
      <w:r>
        <w:rPr>
          <w:rStyle w:val="CommentReference"/>
        </w:rPr>
        <w:annotationRef/>
      </w:r>
      <w:r>
        <w:t>At first mention, use full speaker names and list affiliation(s)</w:t>
      </w:r>
    </w:p>
  </w:comment>
  <w:comment w:id="5" w:author="Author" w:initials="A">
    <w:p w14:paraId="000E7C49" w14:textId="77777777" w:rsidR="00170F54" w:rsidRDefault="00170F54" w:rsidP="00170F54">
      <w:pPr>
        <w:pStyle w:val="CommentText"/>
      </w:pPr>
      <w:r>
        <w:rPr>
          <w:rStyle w:val="CommentReference"/>
        </w:rPr>
        <w:annotationRef/>
      </w:r>
      <w:r>
        <w:t>If a source has 2 authors, cite both last names in the other they appear separated by “and”.  Always include a comma and the year of publication</w:t>
      </w:r>
    </w:p>
  </w:comment>
  <w:comment w:id="6" w:author="Author" w:initials="A">
    <w:p w14:paraId="46C2A9B4" w14:textId="77777777" w:rsidR="00170F54" w:rsidRDefault="00170F54" w:rsidP="00170F54">
      <w:pPr>
        <w:pStyle w:val="CommentText"/>
      </w:pPr>
      <w:r>
        <w:rPr>
          <w:rStyle w:val="CommentReference"/>
        </w:rPr>
        <w:annotationRef/>
      </w:r>
      <w:r>
        <w:t>C-heads should be italicized and headline case</w:t>
      </w:r>
    </w:p>
  </w:comment>
  <w:comment w:id="7" w:author="Author" w:initials="A">
    <w:p w14:paraId="34F5262D" w14:textId="77777777" w:rsidR="00170F54" w:rsidRDefault="00170F54" w:rsidP="00170F54">
      <w:pPr>
        <w:pStyle w:val="CommentText"/>
      </w:pPr>
      <w:r>
        <w:rPr>
          <w:rStyle w:val="CommentReference"/>
        </w:rPr>
        <w:annotationRef/>
      </w:r>
      <w:r>
        <w:t>If a source has three or more authors, list the first author and “et al.”</w:t>
      </w:r>
    </w:p>
  </w:comment>
  <w:comment w:id="8" w:author="Author" w:initials="A">
    <w:p w14:paraId="3BC64DE9" w14:textId="77777777" w:rsidR="00170F54" w:rsidRDefault="00170F54" w:rsidP="00170F54">
      <w:pPr>
        <w:pStyle w:val="CommentText"/>
      </w:pPr>
      <w:r>
        <w:rPr>
          <w:rStyle w:val="CommentReference"/>
        </w:rPr>
        <w:annotationRef/>
      </w:r>
      <w:r>
        <w:t>If you are citing multiple sources, separate them with a semicolon</w:t>
      </w:r>
    </w:p>
  </w:comment>
  <w:comment w:id="9" w:author="Author" w:initials="A">
    <w:p w14:paraId="2B93CEDE" w14:textId="77777777" w:rsidR="005D4FF2" w:rsidRDefault="005D4FF2" w:rsidP="005D4FF2">
      <w:pPr>
        <w:pStyle w:val="CommentText"/>
      </w:pPr>
      <w:r>
        <w:rPr>
          <w:rStyle w:val="CommentReference"/>
        </w:rPr>
        <w:annotationRef/>
      </w:r>
      <w:r>
        <w:t>Please choose the title that fits your need</w:t>
      </w:r>
    </w:p>
  </w:comment>
  <w:comment w:id="10" w:author="Author" w:initials="A">
    <w:p w14:paraId="41A7BB03" w14:textId="2846788F" w:rsidR="00170F54" w:rsidRDefault="00170F54" w:rsidP="00170F54">
      <w:pPr>
        <w:pStyle w:val="CommentText"/>
      </w:pPr>
      <w:r>
        <w:rPr>
          <w:rStyle w:val="CommentReference"/>
        </w:rPr>
        <w:annotationRef/>
      </w:r>
      <w:r>
        <w:t>Use Chicago style for references.</w:t>
      </w:r>
    </w:p>
  </w:comment>
  <w:comment w:id="11" w:author="Author" w:initials="A">
    <w:p w14:paraId="5ABE33FC" w14:textId="77777777" w:rsidR="00CA1ED9" w:rsidRDefault="00170F54" w:rsidP="00CA1ED9">
      <w:pPr>
        <w:pStyle w:val="CommentText"/>
      </w:pPr>
      <w:r>
        <w:rPr>
          <w:rStyle w:val="CommentReference"/>
        </w:rPr>
        <w:annotationRef/>
      </w:r>
      <w:r w:rsidR="00CA1ED9">
        <w:t xml:space="preserve">References should be listed alphabetically </w:t>
      </w:r>
    </w:p>
  </w:comment>
  <w:comment w:id="12" w:author="Author" w:initials="A">
    <w:p w14:paraId="4DDD38D7" w14:textId="4877BCA0" w:rsidR="00170F54" w:rsidRDefault="00170F54" w:rsidP="00170F54">
      <w:pPr>
        <w:pStyle w:val="CommentText"/>
      </w:pPr>
      <w:r>
        <w:rPr>
          <w:rStyle w:val="CommentReference"/>
        </w:rPr>
        <w:annotationRef/>
      </w:r>
      <w:r>
        <w:t>DOI will be developed and placed by NAM staff once paper is accepted for publication and a publication date has been set.</w:t>
      </w:r>
    </w:p>
  </w:comment>
  <w:comment w:id="13" w:author="Author" w:initials="A">
    <w:p w14:paraId="3ADA7855" w14:textId="77777777" w:rsidR="00170F54" w:rsidRDefault="00170F54" w:rsidP="00170F54">
      <w:pPr>
        <w:pStyle w:val="CommentText"/>
      </w:pPr>
      <w:r>
        <w:rPr>
          <w:rStyle w:val="CommentReference"/>
        </w:rPr>
        <w:annotationRef/>
      </w:r>
      <w:r>
        <w:t xml:space="preserve">Box title in headline case. SOURCE line should indicate where the Box’s data is drawn from and include the full reference so that readers can understand where the data originated without having to reference another list. If data is original to this publication or created for this publication, </w:t>
      </w:r>
      <w:r w:rsidRPr="0037438D">
        <w:t>please list the paper’s suggested citation as the source.</w:t>
      </w:r>
    </w:p>
    <w:p w14:paraId="6A4721C1" w14:textId="77777777" w:rsidR="00170F54" w:rsidRDefault="00170F54" w:rsidP="00170F54">
      <w:pPr>
        <w:pStyle w:val="CommentText"/>
      </w:pPr>
    </w:p>
    <w:p w14:paraId="45E6D0E4" w14:textId="77777777" w:rsidR="00170F54" w:rsidRDefault="00170F54" w:rsidP="00170F54">
      <w:pPr>
        <w:pStyle w:val="CommentText"/>
      </w:pPr>
      <w:r>
        <w:t>Notes or citations within boxes (if applicable) should be lettered, not numbered, and listed in full in a NOTE line at the bottom of the box. If there only one note, this line should be labeled NOTE instead of NOTES.</w:t>
      </w:r>
    </w:p>
  </w:comment>
  <w:comment w:id="14" w:author="Author" w:initials="A">
    <w:p w14:paraId="42E88442" w14:textId="77777777" w:rsidR="00170F54" w:rsidRDefault="00170F54" w:rsidP="00170F54">
      <w:pPr>
        <w:pStyle w:val="CommentText"/>
      </w:pPr>
      <w:r>
        <w:rPr>
          <w:rStyle w:val="CommentReference"/>
        </w:rPr>
        <w:annotationRef/>
      </w:r>
      <w:r>
        <w:t xml:space="preserve">Figure title should appear beneath the figure and be in headline case. </w:t>
      </w:r>
    </w:p>
  </w:comment>
  <w:comment w:id="15" w:author="Author" w:initials="A">
    <w:p w14:paraId="6D26B21D" w14:textId="77777777" w:rsidR="00170F54" w:rsidRDefault="00170F54" w:rsidP="00170F54">
      <w:pPr>
        <w:pStyle w:val="CommentText"/>
      </w:pPr>
      <w:r>
        <w:rPr>
          <w:rStyle w:val="CommentReference"/>
        </w:rPr>
        <w:annotationRef/>
      </w:r>
      <w:r>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Pr="009F6798">
        <w:t>please list the paper’s suggested citation as the source.</w:t>
      </w:r>
    </w:p>
  </w:comment>
  <w:comment w:id="16" w:author="Author" w:initials="A">
    <w:p w14:paraId="008BF016" w14:textId="77777777" w:rsidR="00170F54" w:rsidRDefault="00170F54" w:rsidP="00170F54">
      <w:pPr>
        <w:pStyle w:val="CommentText"/>
      </w:pPr>
      <w:r>
        <w:rPr>
          <w:rStyle w:val="CommentReference"/>
        </w:rPr>
        <w:annotationRef/>
      </w:r>
      <w:r>
        <w:t>Note line is optional. Citations or notes within figures (as applicable) should be lettered, not numbered, and listed in full in a NOTE line under the figure.</w:t>
      </w:r>
    </w:p>
  </w:comment>
  <w:comment w:id="17" w:author="Author" w:initials="A">
    <w:p w14:paraId="13861EB0" w14:textId="77777777" w:rsidR="00170F54" w:rsidRDefault="00170F54" w:rsidP="00170F54">
      <w:pPr>
        <w:pStyle w:val="CommentText"/>
      </w:pPr>
      <w:r>
        <w:rPr>
          <w:rStyle w:val="CommentReference"/>
        </w:rPr>
        <w:annotationRef/>
      </w:r>
      <w:r>
        <w:t>Row/column labels should be headline case.</w:t>
      </w:r>
    </w:p>
  </w:comment>
  <w:comment w:id="18" w:author="Author" w:initials="A">
    <w:p w14:paraId="1B53FD3D" w14:textId="77777777" w:rsidR="00170F54" w:rsidRDefault="00170F54" w:rsidP="00170F54">
      <w:pPr>
        <w:pStyle w:val="CommentText"/>
      </w:pPr>
      <w:r>
        <w:rPr>
          <w:rStyle w:val="CommentReference"/>
        </w:rPr>
        <w:annotationRef/>
      </w:r>
      <w:r>
        <w:t>Citations and notes within tables (as applicable) should be lettered, not numbered, and listed in full in a NOTE line below the table. If there is more than one note, this line should be labeled NOTES instead of NOTE.</w:t>
      </w:r>
    </w:p>
  </w:comment>
  <w:comment w:id="19" w:author="Author" w:initials="A">
    <w:p w14:paraId="0026CE17" w14:textId="77777777" w:rsidR="00170F54" w:rsidRDefault="00170F54" w:rsidP="00170F54">
      <w:pPr>
        <w:pStyle w:val="CommentText"/>
      </w:pPr>
      <w:r>
        <w:rPr>
          <w:rStyle w:val="CommentReference"/>
        </w:rPr>
        <w:annotationRef/>
      </w:r>
      <w:r>
        <w:t>Title in headline case.</w:t>
      </w:r>
    </w:p>
  </w:comment>
  <w:comment w:id="20" w:author="Author" w:initials="A">
    <w:p w14:paraId="6BBCF7AC" w14:textId="77777777" w:rsidR="00170F54" w:rsidRDefault="00170F54" w:rsidP="00170F54">
      <w:pPr>
        <w:pStyle w:val="CommentText"/>
      </w:pPr>
      <w:r>
        <w:rPr>
          <w:rStyle w:val="CommentReference"/>
        </w:rPr>
        <w:annotationRef/>
      </w:r>
      <w:r>
        <w:rPr>
          <w:rStyle w:val="CommentReference"/>
        </w:rPr>
        <w:annotationRef/>
      </w:r>
      <w:r>
        <w:t xml:space="preserve">SOURCE line should indicate where the Box’s data is drawn from and include the full reference so that readers can understand where the data originated without having to reference another list. If data is original to this publication or created for this publication, </w:t>
      </w:r>
      <w:r w:rsidRPr="000F7595">
        <w:t>please list the paper’s suggested citation as the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E3D156" w15:done="0"/>
  <w15:commentEx w15:paraId="6BF387A3" w15:done="0"/>
  <w15:commentEx w15:paraId="78A76E60" w15:done="0"/>
  <w15:commentEx w15:paraId="4A4243F2" w15:done="0"/>
  <w15:commentEx w15:paraId="6B358A7B" w15:done="0"/>
  <w15:commentEx w15:paraId="000E7C49" w15:done="0"/>
  <w15:commentEx w15:paraId="46C2A9B4" w15:done="0"/>
  <w15:commentEx w15:paraId="34F5262D" w15:done="0"/>
  <w15:commentEx w15:paraId="3BC64DE9" w15:done="0"/>
  <w15:commentEx w15:paraId="2B93CEDE" w15:done="0"/>
  <w15:commentEx w15:paraId="41A7BB03" w15:done="0"/>
  <w15:commentEx w15:paraId="5ABE33FC" w15:done="0"/>
  <w15:commentEx w15:paraId="4DDD38D7" w15:done="0"/>
  <w15:commentEx w15:paraId="45E6D0E4" w15:done="0"/>
  <w15:commentEx w15:paraId="42E88442" w15:done="0"/>
  <w15:commentEx w15:paraId="6D26B21D" w15:done="0"/>
  <w15:commentEx w15:paraId="008BF016" w15:done="0"/>
  <w15:commentEx w15:paraId="13861EB0" w15:done="0"/>
  <w15:commentEx w15:paraId="1B53FD3D" w15:done="0"/>
  <w15:commentEx w15:paraId="0026CE17" w15:done="0"/>
  <w15:commentEx w15:paraId="6BBCF7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E3D156" w16cid:durableId="20688D55"/>
  <w16cid:commentId w16cid:paraId="6BF387A3" w16cid:durableId="2D29DA75"/>
  <w16cid:commentId w16cid:paraId="78A76E60" w16cid:durableId="5E313BEB"/>
  <w16cid:commentId w16cid:paraId="4A4243F2" w16cid:durableId="7913B534"/>
  <w16cid:commentId w16cid:paraId="6B358A7B" w16cid:durableId="2C5DFDCE"/>
  <w16cid:commentId w16cid:paraId="000E7C49" w16cid:durableId="59C41770"/>
  <w16cid:commentId w16cid:paraId="46C2A9B4" w16cid:durableId="045A1F5B"/>
  <w16cid:commentId w16cid:paraId="34F5262D" w16cid:durableId="4523E73B"/>
  <w16cid:commentId w16cid:paraId="3BC64DE9" w16cid:durableId="0D6A9AA1"/>
  <w16cid:commentId w16cid:paraId="2B93CEDE" w16cid:durableId="31101E87"/>
  <w16cid:commentId w16cid:paraId="41A7BB03" w16cid:durableId="749AF005"/>
  <w16cid:commentId w16cid:paraId="5ABE33FC" w16cid:durableId="0AD7DCC6"/>
  <w16cid:commentId w16cid:paraId="4DDD38D7" w16cid:durableId="24BE6FEE"/>
  <w16cid:commentId w16cid:paraId="45E6D0E4" w16cid:durableId="30FB6292"/>
  <w16cid:commentId w16cid:paraId="42E88442" w16cid:durableId="37014D03"/>
  <w16cid:commentId w16cid:paraId="6D26B21D" w16cid:durableId="47F43AFD"/>
  <w16cid:commentId w16cid:paraId="008BF016" w16cid:durableId="7F87E003"/>
  <w16cid:commentId w16cid:paraId="13861EB0" w16cid:durableId="7E38CBB7"/>
  <w16cid:commentId w16cid:paraId="1B53FD3D" w16cid:durableId="63EC33FF"/>
  <w16cid:commentId w16cid:paraId="0026CE17" w16cid:durableId="043765C0"/>
  <w16cid:commentId w16cid:paraId="6BBCF7AC" w16cid:durableId="7793BC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EE7F" w14:textId="77777777" w:rsidR="001466EC" w:rsidRDefault="001466EC" w:rsidP="008327EC">
      <w:r>
        <w:separator/>
      </w:r>
    </w:p>
  </w:endnote>
  <w:endnote w:type="continuationSeparator" w:id="0">
    <w:p w14:paraId="24390ADE" w14:textId="77777777" w:rsidR="001466EC" w:rsidRDefault="001466EC" w:rsidP="008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B79B" w14:textId="77777777" w:rsidR="00093353" w:rsidRDefault="00093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8"/>
        <w:szCs w:val="18"/>
      </w:rPr>
      <w:id w:val="881918649"/>
      <w:docPartObj>
        <w:docPartGallery w:val="Page Numbers (Bottom of Page)"/>
        <w:docPartUnique/>
      </w:docPartObj>
    </w:sdtPr>
    <w:sdtEndPr>
      <w:rPr>
        <w:noProof/>
      </w:rPr>
    </w:sdtEndPr>
    <w:sdtContent>
      <w:p w14:paraId="0BA8B0F8" w14:textId="5144B3A7" w:rsidR="00ED59C7" w:rsidRPr="008327EC" w:rsidRDefault="00ED59C7">
        <w:pPr>
          <w:pStyle w:val="Footer"/>
          <w:jc w:val="right"/>
          <w:rPr>
            <w:rFonts w:asciiTheme="majorHAnsi" w:hAnsiTheme="majorHAnsi"/>
            <w:sz w:val="18"/>
            <w:szCs w:val="18"/>
          </w:rPr>
        </w:pPr>
        <w:r w:rsidRPr="008327EC">
          <w:rPr>
            <w:rFonts w:asciiTheme="majorHAnsi" w:hAnsiTheme="majorHAnsi"/>
            <w:sz w:val="18"/>
            <w:szCs w:val="18"/>
          </w:rPr>
          <w:fldChar w:fldCharType="begin"/>
        </w:r>
        <w:r w:rsidRPr="008327EC">
          <w:rPr>
            <w:rFonts w:asciiTheme="majorHAnsi" w:hAnsiTheme="majorHAnsi"/>
            <w:sz w:val="18"/>
            <w:szCs w:val="18"/>
          </w:rPr>
          <w:instrText xml:space="preserve"> PAGE   \* MERGEFORMAT </w:instrText>
        </w:r>
        <w:r w:rsidRPr="008327EC">
          <w:rPr>
            <w:rFonts w:asciiTheme="majorHAnsi" w:hAnsiTheme="majorHAnsi"/>
            <w:sz w:val="18"/>
            <w:szCs w:val="18"/>
          </w:rPr>
          <w:fldChar w:fldCharType="separate"/>
        </w:r>
        <w:r w:rsidR="00093353">
          <w:rPr>
            <w:rFonts w:asciiTheme="majorHAnsi" w:hAnsiTheme="majorHAnsi"/>
            <w:noProof/>
            <w:sz w:val="18"/>
            <w:szCs w:val="18"/>
          </w:rPr>
          <w:t>5</w:t>
        </w:r>
        <w:r w:rsidRPr="008327EC">
          <w:rPr>
            <w:rFonts w:asciiTheme="majorHAnsi" w:hAnsiTheme="majorHAnsi"/>
            <w:noProof/>
            <w:sz w:val="18"/>
            <w:szCs w:val="18"/>
          </w:rPr>
          <w:fldChar w:fldCharType="end"/>
        </w:r>
      </w:p>
    </w:sdtContent>
  </w:sdt>
  <w:p w14:paraId="6199CBC5" w14:textId="77777777" w:rsidR="00ED59C7" w:rsidRDefault="00ED5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D14C" w14:textId="77777777" w:rsidR="00093353" w:rsidRDefault="0009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F658" w14:textId="77777777" w:rsidR="001466EC" w:rsidRDefault="001466EC" w:rsidP="008327EC">
      <w:r>
        <w:separator/>
      </w:r>
    </w:p>
  </w:footnote>
  <w:footnote w:type="continuationSeparator" w:id="0">
    <w:p w14:paraId="0E49DF6B" w14:textId="77777777" w:rsidR="001466EC" w:rsidRDefault="001466EC" w:rsidP="0083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038A" w14:textId="77777777" w:rsidR="00093353" w:rsidRDefault="0009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F818" w14:textId="77777777" w:rsidR="00093353" w:rsidRDefault="00093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65ED" w14:textId="77777777" w:rsidR="00093353" w:rsidRDefault="0009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3037"/>
    <w:multiLevelType w:val="hybridMultilevel"/>
    <w:tmpl w:val="F60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15EC"/>
    <w:multiLevelType w:val="hybridMultilevel"/>
    <w:tmpl w:val="A83C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027FA"/>
    <w:multiLevelType w:val="hybridMultilevel"/>
    <w:tmpl w:val="67F6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03CAC"/>
    <w:multiLevelType w:val="hybridMultilevel"/>
    <w:tmpl w:val="CC6AB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D6067"/>
    <w:multiLevelType w:val="hybridMultilevel"/>
    <w:tmpl w:val="1144B1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20461E"/>
    <w:multiLevelType w:val="multilevel"/>
    <w:tmpl w:val="794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663CE"/>
    <w:multiLevelType w:val="hybridMultilevel"/>
    <w:tmpl w:val="31DA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806C0"/>
    <w:multiLevelType w:val="hybridMultilevel"/>
    <w:tmpl w:val="55A8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47F54"/>
    <w:multiLevelType w:val="hybridMultilevel"/>
    <w:tmpl w:val="1B3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E30FC"/>
    <w:multiLevelType w:val="hybridMultilevel"/>
    <w:tmpl w:val="B882CF9A"/>
    <w:lvl w:ilvl="0" w:tplc="0D0AB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A55E66"/>
    <w:multiLevelType w:val="hybridMultilevel"/>
    <w:tmpl w:val="1984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D0C08"/>
    <w:multiLevelType w:val="hybridMultilevel"/>
    <w:tmpl w:val="6638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740FB"/>
    <w:multiLevelType w:val="hybridMultilevel"/>
    <w:tmpl w:val="36B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A0000"/>
    <w:multiLevelType w:val="hybridMultilevel"/>
    <w:tmpl w:val="E1DE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727408">
    <w:abstractNumId w:val="7"/>
  </w:num>
  <w:num w:numId="2" w16cid:durableId="1934513312">
    <w:abstractNumId w:val="8"/>
  </w:num>
  <w:num w:numId="3" w16cid:durableId="1538009853">
    <w:abstractNumId w:val="1"/>
  </w:num>
  <w:num w:numId="4" w16cid:durableId="1105731414">
    <w:abstractNumId w:val="5"/>
  </w:num>
  <w:num w:numId="5" w16cid:durableId="22244410">
    <w:abstractNumId w:val="2"/>
  </w:num>
  <w:num w:numId="6" w16cid:durableId="591164571">
    <w:abstractNumId w:val="12"/>
  </w:num>
  <w:num w:numId="7" w16cid:durableId="1779369198">
    <w:abstractNumId w:val="9"/>
  </w:num>
  <w:num w:numId="8" w16cid:durableId="1278440306">
    <w:abstractNumId w:val="10"/>
  </w:num>
  <w:num w:numId="9" w16cid:durableId="980231445">
    <w:abstractNumId w:val="6"/>
  </w:num>
  <w:num w:numId="10" w16cid:durableId="5064492">
    <w:abstractNumId w:val="4"/>
  </w:num>
  <w:num w:numId="11" w16cid:durableId="256715584">
    <w:abstractNumId w:val="0"/>
  </w:num>
  <w:num w:numId="12" w16cid:durableId="270548043">
    <w:abstractNumId w:val="3"/>
  </w:num>
  <w:num w:numId="13" w16cid:durableId="2102751409">
    <w:abstractNumId w:val="13"/>
  </w:num>
  <w:num w:numId="14" w16cid:durableId="1136333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OM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st2tta30wtzmeezs8500ev5tt0rsx2t0ar&quot;&gt;IHPE EndNote library&lt;record-ids&gt;&lt;item&gt;2778&lt;/item&gt;&lt;item&gt;2789&lt;/item&gt;&lt;item&gt;2934&lt;/item&gt;&lt;item&gt;3136&lt;/item&gt;&lt;item&gt;3138&lt;/item&gt;&lt;item&gt;3139&lt;/item&gt;&lt;item&gt;3141&lt;/item&gt;&lt;item&gt;3142&lt;/item&gt;&lt;item&gt;3143&lt;/item&gt;&lt;item&gt;3144&lt;/item&gt;&lt;item&gt;3145&lt;/item&gt;&lt;item&gt;3146&lt;/item&gt;&lt;item&gt;3147&lt;/item&gt;&lt;/record-ids&gt;&lt;/item&gt;&lt;/Libraries&gt;"/>
  </w:docVars>
  <w:rsids>
    <w:rsidRoot w:val="003823B6"/>
    <w:rsid w:val="00006E64"/>
    <w:rsid w:val="00013663"/>
    <w:rsid w:val="0002280B"/>
    <w:rsid w:val="0002292A"/>
    <w:rsid w:val="0002325A"/>
    <w:rsid w:val="00025EEC"/>
    <w:rsid w:val="00026EF4"/>
    <w:rsid w:val="000376C8"/>
    <w:rsid w:val="0004031E"/>
    <w:rsid w:val="000405AF"/>
    <w:rsid w:val="0004146D"/>
    <w:rsid w:val="00051832"/>
    <w:rsid w:val="00052402"/>
    <w:rsid w:val="0008038C"/>
    <w:rsid w:val="00082BB5"/>
    <w:rsid w:val="00087984"/>
    <w:rsid w:val="000925B6"/>
    <w:rsid w:val="00093353"/>
    <w:rsid w:val="0009588D"/>
    <w:rsid w:val="0009781B"/>
    <w:rsid w:val="000A059D"/>
    <w:rsid w:val="000A2A8F"/>
    <w:rsid w:val="000D5D30"/>
    <w:rsid w:val="00104836"/>
    <w:rsid w:val="00110353"/>
    <w:rsid w:val="00112848"/>
    <w:rsid w:val="00133099"/>
    <w:rsid w:val="00134A5B"/>
    <w:rsid w:val="00135B6C"/>
    <w:rsid w:val="00137A7B"/>
    <w:rsid w:val="001412A2"/>
    <w:rsid w:val="001466EC"/>
    <w:rsid w:val="001522E4"/>
    <w:rsid w:val="001544C5"/>
    <w:rsid w:val="001603C3"/>
    <w:rsid w:val="00167426"/>
    <w:rsid w:val="00170261"/>
    <w:rsid w:val="00170F54"/>
    <w:rsid w:val="00171652"/>
    <w:rsid w:val="00177EC7"/>
    <w:rsid w:val="00180957"/>
    <w:rsid w:val="00186A25"/>
    <w:rsid w:val="0019017D"/>
    <w:rsid w:val="001951B0"/>
    <w:rsid w:val="001A1BC2"/>
    <w:rsid w:val="001A36F6"/>
    <w:rsid w:val="001B2154"/>
    <w:rsid w:val="001B78C4"/>
    <w:rsid w:val="001C214A"/>
    <w:rsid w:val="001D3C0C"/>
    <w:rsid w:val="001D781D"/>
    <w:rsid w:val="001E17C1"/>
    <w:rsid w:val="001E32F8"/>
    <w:rsid w:val="002022D6"/>
    <w:rsid w:val="00206C97"/>
    <w:rsid w:val="002075E2"/>
    <w:rsid w:val="00210888"/>
    <w:rsid w:val="00214CCE"/>
    <w:rsid w:val="00216F38"/>
    <w:rsid w:val="002171AC"/>
    <w:rsid w:val="002501CD"/>
    <w:rsid w:val="002508D0"/>
    <w:rsid w:val="00253A0E"/>
    <w:rsid w:val="00267640"/>
    <w:rsid w:val="00273A36"/>
    <w:rsid w:val="00283CD0"/>
    <w:rsid w:val="00286F1A"/>
    <w:rsid w:val="00287C8B"/>
    <w:rsid w:val="002930E7"/>
    <w:rsid w:val="002B63D7"/>
    <w:rsid w:val="002B6D85"/>
    <w:rsid w:val="002C3F1C"/>
    <w:rsid w:val="002D4807"/>
    <w:rsid w:val="002F3088"/>
    <w:rsid w:val="002F7E26"/>
    <w:rsid w:val="00310732"/>
    <w:rsid w:val="00312928"/>
    <w:rsid w:val="0031362E"/>
    <w:rsid w:val="00313B36"/>
    <w:rsid w:val="00332F9F"/>
    <w:rsid w:val="00334E5A"/>
    <w:rsid w:val="003442CC"/>
    <w:rsid w:val="0035118E"/>
    <w:rsid w:val="00353142"/>
    <w:rsid w:val="00354521"/>
    <w:rsid w:val="00356D07"/>
    <w:rsid w:val="003619F1"/>
    <w:rsid w:val="00366128"/>
    <w:rsid w:val="0036635F"/>
    <w:rsid w:val="00377917"/>
    <w:rsid w:val="003823B6"/>
    <w:rsid w:val="0038378C"/>
    <w:rsid w:val="00393553"/>
    <w:rsid w:val="0039629E"/>
    <w:rsid w:val="003A03F0"/>
    <w:rsid w:val="003A48D2"/>
    <w:rsid w:val="003B049B"/>
    <w:rsid w:val="003B0C1B"/>
    <w:rsid w:val="003B6464"/>
    <w:rsid w:val="003C6D7F"/>
    <w:rsid w:val="003C6EB0"/>
    <w:rsid w:val="003C7E17"/>
    <w:rsid w:val="003D22C1"/>
    <w:rsid w:val="003E01D3"/>
    <w:rsid w:val="003E16F7"/>
    <w:rsid w:val="003E6C7D"/>
    <w:rsid w:val="00400AA6"/>
    <w:rsid w:val="004042BA"/>
    <w:rsid w:val="00404660"/>
    <w:rsid w:val="00410B37"/>
    <w:rsid w:val="00414CCF"/>
    <w:rsid w:val="00422225"/>
    <w:rsid w:val="00425D39"/>
    <w:rsid w:val="0043188D"/>
    <w:rsid w:val="00431DBE"/>
    <w:rsid w:val="00432756"/>
    <w:rsid w:val="004356C4"/>
    <w:rsid w:val="0045089E"/>
    <w:rsid w:val="004608E4"/>
    <w:rsid w:val="0046189F"/>
    <w:rsid w:val="00463976"/>
    <w:rsid w:val="00464786"/>
    <w:rsid w:val="00470125"/>
    <w:rsid w:val="00481EE5"/>
    <w:rsid w:val="00483223"/>
    <w:rsid w:val="00485F98"/>
    <w:rsid w:val="00486A63"/>
    <w:rsid w:val="00491C87"/>
    <w:rsid w:val="004A4E43"/>
    <w:rsid w:val="004A5734"/>
    <w:rsid w:val="004A5FA9"/>
    <w:rsid w:val="004B01BF"/>
    <w:rsid w:val="004B2564"/>
    <w:rsid w:val="004B3194"/>
    <w:rsid w:val="004C4032"/>
    <w:rsid w:val="004C7A4D"/>
    <w:rsid w:val="004D1F9E"/>
    <w:rsid w:val="004D2ADC"/>
    <w:rsid w:val="004D51BF"/>
    <w:rsid w:val="004F13CA"/>
    <w:rsid w:val="004F48DA"/>
    <w:rsid w:val="00511768"/>
    <w:rsid w:val="00512A82"/>
    <w:rsid w:val="00522F13"/>
    <w:rsid w:val="00530A12"/>
    <w:rsid w:val="0055562B"/>
    <w:rsid w:val="005654EE"/>
    <w:rsid w:val="00570904"/>
    <w:rsid w:val="00580016"/>
    <w:rsid w:val="00590028"/>
    <w:rsid w:val="00590D1F"/>
    <w:rsid w:val="00594C65"/>
    <w:rsid w:val="005B08D7"/>
    <w:rsid w:val="005B28A2"/>
    <w:rsid w:val="005B5C8E"/>
    <w:rsid w:val="005C6431"/>
    <w:rsid w:val="005D4FF2"/>
    <w:rsid w:val="005D66FD"/>
    <w:rsid w:val="005E11ED"/>
    <w:rsid w:val="005E6612"/>
    <w:rsid w:val="005F19E3"/>
    <w:rsid w:val="005F2C8F"/>
    <w:rsid w:val="00602BC5"/>
    <w:rsid w:val="00602FA0"/>
    <w:rsid w:val="00605B6E"/>
    <w:rsid w:val="00613E20"/>
    <w:rsid w:val="00615024"/>
    <w:rsid w:val="006206FF"/>
    <w:rsid w:val="00622B52"/>
    <w:rsid w:val="0062662E"/>
    <w:rsid w:val="0063181D"/>
    <w:rsid w:val="006616D5"/>
    <w:rsid w:val="0067158C"/>
    <w:rsid w:val="00673C77"/>
    <w:rsid w:val="00673CB2"/>
    <w:rsid w:val="006857CF"/>
    <w:rsid w:val="0069594A"/>
    <w:rsid w:val="006967F3"/>
    <w:rsid w:val="006A3BB0"/>
    <w:rsid w:val="006A4BF7"/>
    <w:rsid w:val="006B5463"/>
    <w:rsid w:val="006C7CC6"/>
    <w:rsid w:val="006D3300"/>
    <w:rsid w:val="006D4DA8"/>
    <w:rsid w:val="006E7FCF"/>
    <w:rsid w:val="007045DC"/>
    <w:rsid w:val="007075D8"/>
    <w:rsid w:val="0071003B"/>
    <w:rsid w:val="00727181"/>
    <w:rsid w:val="00732A9E"/>
    <w:rsid w:val="00736C06"/>
    <w:rsid w:val="00736D38"/>
    <w:rsid w:val="0074582A"/>
    <w:rsid w:val="00747251"/>
    <w:rsid w:val="00751F30"/>
    <w:rsid w:val="007528CC"/>
    <w:rsid w:val="0075612F"/>
    <w:rsid w:val="0076001B"/>
    <w:rsid w:val="00762EFC"/>
    <w:rsid w:val="00773037"/>
    <w:rsid w:val="00782588"/>
    <w:rsid w:val="00782DE8"/>
    <w:rsid w:val="00785561"/>
    <w:rsid w:val="00787A8F"/>
    <w:rsid w:val="007918EA"/>
    <w:rsid w:val="00794D0A"/>
    <w:rsid w:val="007A0F01"/>
    <w:rsid w:val="007A57AE"/>
    <w:rsid w:val="007B0082"/>
    <w:rsid w:val="007B18CA"/>
    <w:rsid w:val="007C1881"/>
    <w:rsid w:val="007C193B"/>
    <w:rsid w:val="007C450B"/>
    <w:rsid w:val="007D44F1"/>
    <w:rsid w:val="007D720A"/>
    <w:rsid w:val="007E4EEE"/>
    <w:rsid w:val="007F6F96"/>
    <w:rsid w:val="00802552"/>
    <w:rsid w:val="00804D7D"/>
    <w:rsid w:val="0081157A"/>
    <w:rsid w:val="0081431A"/>
    <w:rsid w:val="00821BF0"/>
    <w:rsid w:val="008319C3"/>
    <w:rsid w:val="008327EC"/>
    <w:rsid w:val="00844190"/>
    <w:rsid w:val="008451CA"/>
    <w:rsid w:val="00846775"/>
    <w:rsid w:val="00846FD1"/>
    <w:rsid w:val="00852E42"/>
    <w:rsid w:val="00857397"/>
    <w:rsid w:val="00872D97"/>
    <w:rsid w:val="00875B30"/>
    <w:rsid w:val="00876EF4"/>
    <w:rsid w:val="0088117A"/>
    <w:rsid w:val="00882DF6"/>
    <w:rsid w:val="008844ED"/>
    <w:rsid w:val="00897981"/>
    <w:rsid w:val="008A79BA"/>
    <w:rsid w:val="008C0744"/>
    <w:rsid w:val="008C254F"/>
    <w:rsid w:val="008D19DA"/>
    <w:rsid w:val="008E11E8"/>
    <w:rsid w:val="008E7D2C"/>
    <w:rsid w:val="008F0FE2"/>
    <w:rsid w:val="008F1873"/>
    <w:rsid w:val="008F3EBE"/>
    <w:rsid w:val="008F59AB"/>
    <w:rsid w:val="008F5B30"/>
    <w:rsid w:val="008F6D76"/>
    <w:rsid w:val="0090634B"/>
    <w:rsid w:val="009064C4"/>
    <w:rsid w:val="00906714"/>
    <w:rsid w:val="00947BA5"/>
    <w:rsid w:val="00956929"/>
    <w:rsid w:val="009572E4"/>
    <w:rsid w:val="00962473"/>
    <w:rsid w:val="00963568"/>
    <w:rsid w:val="009662F8"/>
    <w:rsid w:val="0097290B"/>
    <w:rsid w:val="00980E96"/>
    <w:rsid w:val="009863C9"/>
    <w:rsid w:val="009876C6"/>
    <w:rsid w:val="009877C8"/>
    <w:rsid w:val="00991D84"/>
    <w:rsid w:val="0099643B"/>
    <w:rsid w:val="009B480B"/>
    <w:rsid w:val="009E1843"/>
    <w:rsid w:val="009E2AB0"/>
    <w:rsid w:val="009E58D8"/>
    <w:rsid w:val="009F61BB"/>
    <w:rsid w:val="009F6537"/>
    <w:rsid w:val="00A009B2"/>
    <w:rsid w:val="00A0299C"/>
    <w:rsid w:val="00A1126E"/>
    <w:rsid w:val="00A12A82"/>
    <w:rsid w:val="00A14ED8"/>
    <w:rsid w:val="00A210E6"/>
    <w:rsid w:val="00A2321C"/>
    <w:rsid w:val="00A31187"/>
    <w:rsid w:val="00A32D7A"/>
    <w:rsid w:val="00A32E99"/>
    <w:rsid w:val="00A33745"/>
    <w:rsid w:val="00A355FA"/>
    <w:rsid w:val="00A36DA2"/>
    <w:rsid w:val="00A434AA"/>
    <w:rsid w:val="00A44D93"/>
    <w:rsid w:val="00A60B07"/>
    <w:rsid w:val="00A614E3"/>
    <w:rsid w:val="00A708D6"/>
    <w:rsid w:val="00A816B5"/>
    <w:rsid w:val="00A8364A"/>
    <w:rsid w:val="00A91B92"/>
    <w:rsid w:val="00A9439D"/>
    <w:rsid w:val="00A97461"/>
    <w:rsid w:val="00A9749D"/>
    <w:rsid w:val="00AB578A"/>
    <w:rsid w:val="00AD0D53"/>
    <w:rsid w:val="00AD43A0"/>
    <w:rsid w:val="00AD5F7F"/>
    <w:rsid w:val="00AD70AA"/>
    <w:rsid w:val="00AF73F6"/>
    <w:rsid w:val="00AF7C1C"/>
    <w:rsid w:val="00B007CF"/>
    <w:rsid w:val="00B02CDA"/>
    <w:rsid w:val="00B03A41"/>
    <w:rsid w:val="00B14EC7"/>
    <w:rsid w:val="00B23704"/>
    <w:rsid w:val="00B25FE5"/>
    <w:rsid w:val="00B266FF"/>
    <w:rsid w:val="00B50A1C"/>
    <w:rsid w:val="00B531D3"/>
    <w:rsid w:val="00B569A7"/>
    <w:rsid w:val="00B609AA"/>
    <w:rsid w:val="00B628D0"/>
    <w:rsid w:val="00B62A7A"/>
    <w:rsid w:val="00B84051"/>
    <w:rsid w:val="00B84449"/>
    <w:rsid w:val="00B925EF"/>
    <w:rsid w:val="00B92C87"/>
    <w:rsid w:val="00B971F3"/>
    <w:rsid w:val="00BA43F8"/>
    <w:rsid w:val="00BB2A34"/>
    <w:rsid w:val="00BB4A03"/>
    <w:rsid w:val="00BB4F20"/>
    <w:rsid w:val="00BB50EE"/>
    <w:rsid w:val="00BC1B67"/>
    <w:rsid w:val="00BC3561"/>
    <w:rsid w:val="00BC760A"/>
    <w:rsid w:val="00C01B80"/>
    <w:rsid w:val="00C066E3"/>
    <w:rsid w:val="00C2580A"/>
    <w:rsid w:val="00C31860"/>
    <w:rsid w:val="00C34CB8"/>
    <w:rsid w:val="00C4616C"/>
    <w:rsid w:val="00C500CA"/>
    <w:rsid w:val="00C5365E"/>
    <w:rsid w:val="00C55717"/>
    <w:rsid w:val="00C56975"/>
    <w:rsid w:val="00C61DEA"/>
    <w:rsid w:val="00C63C4B"/>
    <w:rsid w:val="00C67BA8"/>
    <w:rsid w:val="00C73111"/>
    <w:rsid w:val="00C82A4B"/>
    <w:rsid w:val="00C83B56"/>
    <w:rsid w:val="00C87E6F"/>
    <w:rsid w:val="00C94311"/>
    <w:rsid w:val="00C95888"/>
    <w:rsid w:val="00CA1ED9"/>
    <w:rsid w:val="00CA5983"/>
    <w:rsid w:val="00CB51F3"/>
    <w:rsid w:val="00CB7134"/>
    <w:rsid w:val="00CD0660"/>
    <w:rsid w:val="00CF4478"/>
    <w:rsid w:val="00D00065"/>
    <w:rsid w:val="00D01FA1"/>
    <w:rsid w:val="00D12E60"/>
    <w:rsid w:val="00D14DD9"/>
    <w:rsid w:val="00D17B85"/>
    <w:rsid w:val="00D23CA3"/>
    <w:rsid w:val="00D258D5"/>
    <w:rsid w:val="00D34C89"/>
    <w:rsid w:val="00D40755"/>
    <w:rsid w:val="00D428DD"/>
    <w:rsid w:val="00D55077"/>
    <w:rsid w:val="00D72F53"/>
    <w:rsid w:val="00D73782"/>
    <w:rsid w:val="00D74232"/>
    <w:rsid w:val="00D7609F"/>
    <w:rsid w:val="00D77BAC"/>
    <w:rsid w:val="00D84F7C"/>
    <w:rsid w:val="00D9359D"/>
    <w:rsid w:val="00D94814"/>
    <w:rsid w:val="00D94A90"/>
    <w:rsid w:val="00D95DD4"/>
    <w:rsid w:val="00D96B6D"/>
    <w:rsid w:val="00D97F92"/>
    <w:rsid w:val="00DA11C1"/>
    <w:rsid w:val="00DA5F57"/>
    <w:rsid w:val="00DA6776"/>
    <w:rsid w:val="00DA6999"/>
    <w:rsid w:val="00DA6C3A"/>
    <w:rsid w:val="00DC6115"/>
    <w:rsid w:val="00DD438D"/>
    <w:rsid w:val="00DD43B0"/>
    <w:rsid w:val="00DD59A0"/>
    <w:rsid w:val="00DE0CBE"/>
    <w:rsid w:val="00DF25FE"/>
    <w:rsid w:val="00E00B8D"/>
    <w:rsid w:val="00E02288"/>
    <w:rsid w:val="00E0395D"/>
    <w:rsid w:val="00E119DD"/>
    <w:rsid w:val="00E2033D"/>
    <w:rsid w:val="00E20632"/>
    <w:rsid w:val="00E336BA"/>
    <w:rsid w:val="00E50364"/>
    <w:rsid w:val="00E50BEF"/>
    <w:rsid w:val="00E56F10"/>
    <w:rsid w:val="00E5768A"/>
    <w:rsid w:val="00E61A4A"/>
    <w:rsid w:val="00E64B7B"/>
    <w:rsid w:val="00E77E7B"/>
    <w:rsid w:val="00E80206"/>
    <w:rsid w:val="00E94C0C"/>
    <w:rsid w:val="00EA056B"/>
    <w:rsid w:val="00EA1D18"/>
    <w:rsid w:val="00EA3171"/>
    <w:rsid w:val="00EA602F"/>
    <w:rsid w:val="00EB0078"/>
    <w:rsid w:val="00EB173F"/>
    <w:rsid w:val="00EB3B02"/>
    <w:rsid w:val="00EB4A1F"/>
    <w:rsid w:val="00EC100C"/>
    <w:rsid w:val="00EC3623"/>
    <w:rsid w:val="00EC404A"/>
    <w:rsid w:val="00ED1087"/>
    <w:rsid w:val="00ED22A6"/>
    <w:rsid w:val="00ED590D"/>
    <w:rsid w:val="00ED59C7"/>
    <w:rsid w:val="00EF13E8"/>
    <w:rsid w:val="00EF7C3D"/>
    <w:rsid w:val="00F00569"/>
    <w:rsid w:val="00F143F3"/>
    <w:rsid w:val="00F1682B"/>
    <w:rsid w:val="00F22B3F"/>
    <w:rsid w:val="00F26337"/>
    <w:rsid w:val="00F30F76"/>
    <w:rsid w:val="00F41417"/>
    <w:rsid w:val="00F42E58"/>
    <w:rsid w:val="00F45B80"/>
    <w:rsid w:val="00F64DB9"/>
    <w:rsid w:val="00F849ED"/>
    <w:rsid w:val="00F856B7"/>
    <w:rsid w:val="00F876FF"/>
    <w:rsid w:val="00F914A9"/>
    <w:rsid w:val="00F95842"/>
    <w:rsid w:val="00FA007B"/>
    <w:rsid w:val="00FA2C4A"/>
    <w:rsid w:val="00FA46C5"/>
    <w:rsid w:val="00FA4C0E"/>
    <w:rsid w:val="00FB0B7D"/>
    <w:rsid w:val="00FB4585"/>
    <w:rsid w:val="00FB5529"/>
    <w:rsid w:val="00FC3116"/>
    <w:rsid w:val="00FD1BC4"/>
    <w:rsid w:val="00FD7689"/>
    <w:rsid w:val="00FE0031"/>
    <w:rsid w:val="00FE32D2"/>
    <w:rsid w:val="00FE3623"/>
    <w:rsid w:val="00FF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C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059D"/>
    <w:pPr>
      <w:ind w:left="720"/>
      <w:contextualSpacing/>
    </w:pPr>
  </w:style>
  <w:style w:type="character" w:styleId="CommentReference">
    <w:name w:val="annotation reference"/>
    <w:basedOn w:val="DefaultParagraphFont"/>
    <w:uiPriority w:val="99"/>
    <w:semiHidden/>
    <w:unhideWhenUsed/>
    <w:rsid w:val="00EB0078"/>
    <w:rPr>
      <w:sz w:val="16"/>
      <w:szCs w:val="16"/>
    </w:rPr>
  </w:style>
  <w:style w:type="paragraph" w:styleId="CommentText">
    <w:name w:val="annotation text"/>
    <w:basedOn w:val="Normal"/>
    <w:link w:val="CommentTextChar"/>
    <w:uiPriority w:val="99"/>
    <w:unhideWhenUsed/>
    <w:rsid w:val="00EB0078"/>
    <w:rPr>
      <w:sz w:val="20"/>
      <w:szCs w:val="20"/>
    </w:rPr>
  </w:style>
  <w:style w:type="character" w:customStyle="1" w:styleId="CommentTextChar">
    <w:name w:val="Comment Text Char"/>
    <w:basedOn w:val="DefaultParagraphFont"/>
    <w:link w:val="CommentText"/>
    <w:uiPriority w:val="99"/>
    <w:rsid w:val="00EB0078"/>
    <w:rPr>
      <w:sz w:val="20"/>
      <w:szCs w:val="20"/>
    </w:rPr>
  </w:style>
  <w:style w:type="paragraph" w:styleId="CommentSubject">
    <w:name w:val="annotation subject"/>
    <w:basedOn w:val="CommentText"/>
    <w:next w:val="CommentText"/>
    <w:link w:val="CommentSubjectChar"/>
    <w:uiPriority w:val="99"/>
    <w:semiHidden/>
    <w:unhideWhenUsed/>
    <w:rsid w:val="00EB0078"/>
    <w:rPr>
      <w:b/>
      <w:bCs/>
    </w:rPr>
  </w:style>
  <w:style w:type="character" w:customStyle="1" w:styleId="CommentSubjectChar">
    <w:name w:val="Comment Subject Char"/>
    <w:basedOn w:val="CommentTextChar"/>
    <w:link w:val="CommentSubject"/>
    <w:uiPriority w:val="99"/>
    <w:semiHidden/>
    <w:rsid w:val="00EB0078"/>
    <w:rPr>
      <w:b/>
      <w:bCs/>
      <w:sz w:val="20"/>
      <w:szCs w:val="20"/>
    </w:rPr>
  </w:style>
  <w:style w:type="paragraph" w:styleId="BalloonText">
    <w:name w:val="Balloon Text"/>
    <w:basedOn w:val="Normal"/>
    <w:link w:val="BalloonTextChar"/>
    <w:uiPriority w:val="99"/>
    <w:semiHidden/>
    <w:unhideWhenUsed/>
    <w:rsid w:val="00EB0078"/>
    <w:rPr>
      <w:rFonts w:ascii="Tahoma" w:hAnsi="Tahoma" w:cs="Tahoma"/>
      <w:sz w:val="16"/>
      <w:szCs w:val="16"/>
    </w:rPr>
  </w:style>
  <w:style w:type="character" w:customStyle="1" w:styleId="BalloonTextChar">
    <w:name w:val="Balloon Text Char"/>
    <w:basedOn w:val="DefaultParagraphFont"/>
    <w:link w:val="BalloonText"/>
    <w:uiPriority w:val="99"/>
    <w:semiHidden/>
    <w:rsid w:val="00EB0078"/>
    <w:rPr>
      <w:rFonts w:ascii="Tahoma" w:hAnsi="Tahoma" w:cs="Tahoma"/>
      <w:sz w:val="16"/>
      <w:szCs w:val="16"/>
    </w:rPr>
  </w:style>
  <w:style w:type="character" w:customStyle="1" w:styleId="apple-converted-space">
    <w:name w:val="apple-converted-space"/>
    <w:basedOn w:val="DefaultParagraphFont"/>
    <w:rsid w:val="00FB5529"/>
  </w:style>
  <w:style w:type="character" w:styleId="Hyperlink">
    <w:name w:val="Hyperlink"/>
    <w:basedOn w:val="DefaultParagraphFont"/>
    <w:uiPriority w:val="99"/>
    <w:unhideWhenUsed/>
    <w:rsid w:val="00FB5529"/>
    <w:rPr>
      <w:color w:val="0000FF"/>
      <w:u w:val="single"/>
    </w:rPr>
  </w:style>
  <w:style w:type="paragraph" w:styleId="NormalWeb">
    <w:name w:val="Normal (Web)"/>
    <w:basedOn w:val="Normal"/>
    <w:uiPriority w:val="99"/>
    <w:unhideWhenUsed/>
    <w:rsid w:val="00FB552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B5529"/>
    <w:rPr>
      <w:i/>
      <w:iCs/>
    </w:rPr>
  </w:style>
  <w:style w:type="paragraph" w:styleId="Header">
    <w:name w:val="header"/>
    <w:basedOn w:val="Normal"/>
    <w:link w:val="HeaderChar"/>
    <w:uiPriority w:val="99"/>
    <w:unhideWhenUsed/>
    <w:rsid w:val="008327EC"/>
    <w:pPr>
      <w:tabs>
        <w:tab w:val="center" w:pos="4680"/>
        <w:tab w:val="right" w:pos="9360"/>
      </w:tabs>
    </w:pPr>
  </w:style>
  <w:style w:type="character" w:customStyle="1" w:styleId="HeaderChar">
    <w:name w:val="Header Char"/>
    <w:basedOn w:val="DefaultParagraphFont"/>
    <w:link w:val="Header"/>
    <w:uiPriority w:val="99"/>
    <w:rsid w:val="008327EC"/>
  </w:style>
  <w:style w:type="paragraph" w:styleId="Footer">
    <w:name w:val="footer"/>
    <w:basedOn w:val="Normal"/>
    <w:link w:val="FooterChar"/>
    <w:uiPriority w:val="99"/>
    <w:unhideWhenUsed/>
    <w:rsid w:val="008327EC"/>
    <w:pPr>
      <w:tabs>
        <w:tab w:val="center" w:pos="4680"/>
        <w:tab w:val="right" w:pos="9360"/>
      </w:tabs>
    </w:pPr>
  </w:style>
  <w:style w:type="character" w:customStyle="1" w:styleId="FooterChar">
    <w:name w:val="Footer Char"/>
    <w:basedOn w:val="DefaultParagraphFont"/>
    <w:link w:val="Footer"/>
    <w:uiPriority w:val="99"/>
    <w:rsid w:val="008327EC"/>
  </w:style>
  <w:style w:type="paragraph" w:styleId="FootnoteText">
    <w:name w:val="footnote text"/>
    <w:basedOn w:val="Normal"/>
    <w:link w:val="FootnoteTextChar"/>
    <w:uiPriority w:val="99"/>
    <w:semiHidden/>
    <w:unhideWhenUsed/>
    <w:rsid w:val="00C56975"/>
    <w:rPr>
      <w:sz w:val="20"/>
      <w:szCs w:val="20"/>
    </w:rPr>
  </w:style>
  <w:style w:type="character" w:customStyle="1" w:styleId="FootnoteTextChar">
    <w:name w:val="Footnote Text Char"/>
    <w:basedOn w:val="DefaultParagraphFont"/>
    <w:link w:val="FootnoteText"/>
    <w:uiPriority w:val="99"/>
    <w:semiHidden/>
    <w:rsid w:val="00C56975"/>
    <w:rPr>
      <w:sz w:val="20"/>
      <w:szCs w:val="20"/>
    </w:rPr>
  </w:style>
  <w:style w:type="character" w:styleId="FootnoteReference">
    <w:name w:val="footnote reference"/>
    <w:basedOn w:val="DefaultParagraphFont"/>
    <w:uiPriority w:val="99"/>
    <w:semiHidden/>
    <w:unhideWhenUsed/>
    <w:rsid w:val="00C56975"/>
    <w:rPr>
      <w:vertAlign w:val="superscript"/>
    </w:rPr>
  </w:style>
  <w:style w:type="character" w:styleId="FollowedHyperlink">
    <w:name w:val="FollowedHyperlink"/>
    <w:basedOn w:val="DefaultParagraphFont"/>
    <w:uiPriority w:val="99"/>
    <w:semiHidden/>
    <w:unhideWhenUsed/>
    <w:rsid w:val="008E7D2C"/>
    <w:rPr>
      <w:color w:val="800080" w:themeColor="followedHyperlink"/>
      <w:u w:val="single"/>
    </w:rPr>
  </w:style>
  <w:style w:type="paragraph" w:customStyle="1" w:styleId="EndNoteBibliographyTitle">
    <w:name w:val="EndNote Bibliography Title"/>
    <w:basedOn w:val="Normal"/>
    <w:link w:val="EndNoteBibliographyTitleChar"/>
    <w:rsid w:val="008E7D2C"/>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8E7D2C"/>
    <w:rPr>
      <w:rFonts w:ascii="Calibri" w:hAnsi="Calibri"/>
      <w:noProof/>
      <w:sz w:val="22"/>
    </w:rPr>
  </w:style>
  <w:style w:type="paragraph" w:customStyle="1" w:styleId="EndNoteBibliography">
    <w:name w:val="EndNote Bibliography"/>
    <w:basedOn w:val="Normal"/>
    <w:link w:val="EndNoteBibliographyChar"/>
    <w:rsid w:val="008E7D2C"/>
    <w:rPr>
      <w:rFonts w:ascii="Calibri" w:hAnsi="Calibri"/>
      <w:noProof/>
      <w:sz w:val="22"/>
    </w:rPr>
  </w:style>
  <w:style w:type="character" w:customStyle="1" w:styleId="EndNoteBibliographyChar">
    <w:name w:val="EndNote Bibliography Char"/>
    <w:basedOn w:val="DefaultParagraphFont"/>
    <w:link w:val="EndNoteBibliography"/>
    <w:rsid w:val="008E7D2C"/>
    <w:rPr>
      <w:rFonts w:ascii="Calibri" w:hAnsi="Calibri"/>
      <w:noProof/>
      <w:sz w:val="22"/>
    </w:rPr>
  </w:style>
  <w:style w:type="paragraph" w:customStyle="1" w:styleId="References">
    <w:name w:val="References"/>
    <w:basedOn w:val="Normal"/>
    <w:uiPriority w:val="99"/>
    <w:rsid w:val="003442CC"/>
    <w:pPr>
      <w:autoSpaceDE w:val="0"/>
      <w:autoSpaceDN w:val="0"/>
      <w:adjustRightInd w:val="0"/>
      <w:spacing w:line="260" w:lineRule="atLeast"/>
      <w:ind w:left="180" w:hanging="180"/>
      <w:jc w:val="both"/>
      <w:textAlignment w:val="center"/>
    </w:pPr>
    <w:rPr>
      <w:rFonts w:ascii="Open Sans" w:eastAsiaTheme="minorHAnsi" w:hAnsi="Open Sans" w:cs="Open Sans"/>
      <w:color w:val="000000"/>
      <w:sz w:val="18"/>
      <w:szCs w:val="18"/>
    </w:rPr>
  </w:style>
  <w:style w:type="character" w:customStyle="1" w:styleId="ListParagraphChar">
    <w:name w:val="List Paragraph Char"/>
    <w:basedOn w:val="DefaultParagraphFont"/>
    <w:link w:val="ListParagraph"/>
    <w:uiPriority w:val="34"/>
    <w:locked/>
    <w:rsid w:val="00206C97"/>
  </w:style>
  <w:style w:type="table" w:styleId="TableGrid">
    <w:name w:val="Table Grid"/>
    <w:basedOn w:val="TableNormal"/>
    <w:uiPriority w:val="59"/>
    <w:rsid w:val="00E61A4A"/>
    <w:pPr>
      <w:widowControl w:val="0"/>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00AA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8142">
      <w:bodyDiv w:val="1"/>
      <w:marLeft w:val="0"/>
      <w:marRight w:val="0"/>
      <w:marTop w:val="0"/>
      <w:marBottom w:val="0"/>
      <w:divBdr>
        <w:top w:val="none" w:sz="0" w:space="0" w:color="auto"/>
        <w:left w:val="none" w:sz="0" w:space="0" w:color="auto"/>
        <w:bottom w:val="none" w:sz="0" w:space="0" w:color="auto"/>
        <w:right w:val="none" w:sz="0" w:space="0" w:color="auto"/>
      </w:divBdr>
    </w:div>
    <w:div w:id="310134250">
      <w:bodyDiv w:val="1"/>
      <w:marLeft w:val="0"/>
      <w:marRight w:val="0"/>
      <w:marTop w:val="0"/>
      <w:marBottom w:val="0"/>
      <w:divBdr>
        <w:top w:val="none" w:sz="0" w:space="0" w:color="auto"/>
        <w:left w:val="none" w:sz="0" w:space="0" w:color="auto"/>
        <w:bottom w:val="none" w:sz="0" w:space="0" w:color="auto"/>
        <w:right w:val="none" w:sz="0" w:space="0" w:color="auto"/>
      </w:divBdr>
    </w:div>
    <w:div w:id="486167831">
      <w:bodyDiv w:val="1"/>
      <w:marLeft w:val="0"/>
      <w:marRight w:val="0"/>
      <w:marTop w:val="0"/>
      <w:marBottom w:val="0"/>
      <w:divBdr>
        <w:top w:val="none" w:sz="0" w:space="0" w:color="auto"/>
        <w:left w:val="none" w:sz="0" w:space="0" w:color="auto"/>
        <w:bottom w:val="none" w:sz="0" w:space="0" w:color="auto"/>
        <w:right w:val="none" w:sz="0" w:space="0" w:color="auto"/>
      </w:divBdr>
    </w:div>
    <w:div w:id="669140186">
      <w:bodyDiv w:val="1"/>
      <w:marLeft w:val="0"/>
      <w:marRight w:val="0"/>
      <w:marTop w:val="0"/>
      <w:marBottom w:val="0"/>
      <w:divBdr>
        <w:top w:val="none" w:sz="0" w:space="0" w:color="auto"/>
        <w:left w:val="none" w:sz="0" w:space="0" w:color="auto"/>
        <w:bottom w:val="none" w:sz="0" w:space="0" w:color="auto"/>
        <w:right w:val="none" w:sz="0" w:space="0" w:color="auto"/>
      </w:divBdr>
    </w:div>
    <w:div w:id="685865722">
      <w:bodyDiv w:val="1"/>
      <w:marLeft w:val="0"/>
      <w:marRight w:val="0"/>
      <w:marTop w:val="0"/>
      <w:marBottom w:val="0"/>
      <w:divBdr>
        <w:top w:val="none" w:sz="0" w:space="0" w:color="auto"/>
        <w:left w:val="none" w:sz="0" w:space="0" w:color="auto"/>
        <w:bottom w:val="none" w:sz="0" w:space="0" w:color="auto"/>
        <w:right w:val="none" w:sz="0" w:space="0" w:color="auto"/>
      </w:divBdr>
    </w:div>
    <w:div w:id="979380946">
      <w:bodyDiv w:val="1"/>
      <w:marLeft w:val="0"/>
      <w:marRight w:val="0"/>
      <w:marTop w:val="0"/>
      <w:marBottom w:val="0"/>
      <w:divBdr>
        <w:top w:val="none" w:sz="0" w:space="0" w:color="auto"/>
        <w:left w:val="none" w:sz="0" w:space="0" w:color="auto"/>
        <w:bottom w:val="none" w:sz="0" w:space="0" w:color="auto"/>
        <w:right w:val="none" w:sz="0" w:space="0" w:color="auto"/>
      </w:divBdr>
    </w:div>
    <w:div w:id="1022633351">
      <w:bodyDiv w:val="1"/>
      <w:marLeft w:val="0"/>
      <w:marRight w:val="0"/>
      <w:marTop w:val="0"/>
      <w:marBottom w:val="0"/>
      <w:divBdr>
        <w:top w:val="none" w:sz="0" w:space="0" w:color="auto"/>
        <w:left w:val="none" w:sz="0" w:space="0" w:color="auto"/>
        <w:bottom w:val="none" w:sz="0" w:space="0" w:color="auto"/>
        <w:right w:val="none" w:sz="0" w:space="0" w:color="auto"/>
      </w:divBdr>
    </w:div>
    <w:div w:id="1092702197">
      <w:bodyDiv w:val="1"/>
      <w:marLeft w:val="0"/>
      <w:marRight w:val="0"/>
      <w:marTop w:val="0"/>
      <w:marBottom w:val="0"/>
      <w:divBdr>
        <w:top w:val="none" w:sz="0" w:space="0" w:color="auto"/>
        <w:left w:val="none" w:sz="0" w:space="0" w:color="auto"/>
        <w:bottom w:val="none" w:sz="0" w:space="0" w:color="auto"/>
        <w:right w:val="none" w:sz="0" w:space="0" w:color="auto"/>
      </w:divBdr>
    </w:div>
    <w:div w:id="1157309346">
      <w:bodyDiv w:val="1"/>
      <w:marLeft w:val="0"/>
      <w:marRight w:val="0"/>
      <w:marTop w:val="0"/>
      <w:marBottom w:val="0"/>
      <w:divBdr>
        <w:top w:val="none" w:sz="0" w:space="0" w:color="auto"/>
        <w:left w:val="none" w:sz="0" w:space="0" w:color="auto"/>
        <w:bottom w:val="none" w:sz="0" w:space="0" w:color="auto"/>
        <w:right w:val="none" w:sz="0" w:space="0" w:color="auto"/>
      </w:divBdr>
    </w:div>
    <w:div w:id="1308631037">
      <w:bodyDiv w:val="1"/>
      <w:marLeft w:val="0"/>
      <w:marRight w:val="0"/>
      <w:marTop w:val="0"/>
      <w:marBottom w:val="0"/>
      <w:divBdr>
        <w:top w:val="none" w:sz="0" w:space="0" w:color="auto"/>
        <w:left w:val="none" w:sz="0" w:space="0" w:color="auto"/>
        <w:bottom w:val="none" w:sz="0" w:space="0" w:color="auto"/>
        <w:right w:val="none" w:sz="0" w:space="0" w:color="auto"/>
      </w:divBdr>
    </w:div>
    <w:div w:id="13681394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093">
          <w:marLeft w:val="0"/>
          <w:marRight w:val="0"/>
          <w:marTop w:val="0"/>
          <w:marBottom w:val="180"/>
          <w:divBdr>
            <w:top w:val="none" w:sz="0" w:space="0" w:color="auto"/>
            <w:left w:val="none" w:sz="0" w:space="0" w:color="auto"/>
            <w:bottom w:val="none" w:sz="0" w:space="0" w:color="auto"/>
            <w:right w:val="none" w:sz="0" w:space="0" w:color="auto"/>
          </w:divBdr>
        </w:div>
      </w:divsChild>
    </w:div>
    <w:div w:id="1402748888">
      <w:bodyDiv w:val="1"/>
      <w:marLeft w:val="0"/>
      <w:marRight w:val="0"/>
      <w:marTop w:val="0"/>
      <w:marBottom w:val="0"/>
      <w:divBdr>
        <w:top w:val="none" w:sz="0" w:space="0" w:color="auto"/>
        <w:left w:val="none" w:sz="0" w:space="0" w:color="auto"/>
        <w:bottom w:val="none" w:sz="0" w:space="0" w:color="auto"/>
        <w:right w:val="none" w:sz="0" w:space="0" w:color="auto"/>
      </w:divBdr>
    </w:div>
    <w:div w:id="1405951342">
      <w:bodyDiv w:val="1"/>
      <w:marLeft w:val="0"/>
      <w:marRight w:val="0"/>
      <w:marTop w:val="0"/>
      <w:marBottom w:val="0"/>
      <w:divBdr>
        <w:top w:val="none" w:sz="0" w:space="0" w:color="auto"/>
        <w:left w:val="none" w:sz="0" w:space="0" w:color="auto"/>
        <w:bottom w:val="none" w:sz="0" w:space="0" w:color="auto"/>
        <w:right w:val="none" w:sz="0" w:space="0" w:color="auto"/>
      </w:divBdr>
    </w:div>
    <w:div w:id="1699814130">
      <w:bodyDiv w:val="1"/>
      <w:marLeft w:val="0"/>
      <w:marRight w:val="0"/>
      <w:marTop w:val="0"/>
      <w:marBottom w:val="0"/>
      <w:divBdr>
        <w:top w:val="none" w:sz="0" w:space="0" w:color="auto"/>
        <w:left w:val="none" w:sz="0" w:space="0" w:color="auto"/>
        <w:bottom w:val="none" w:sz="0" w:space="0" w:color="auto"/>
        <w:right w:val="none" w:sz="0" w:space="0" w:color="auto"/>
      </w:divBdr>
    </w:div>
    <w:div w:id="1730685146">
      <w:bodyDiv w:val="1"/>
      <w:marLeft w:val="0"/>
      <w:marRight w:val="0"/>
      <w:marTop w:val="0"/>
      <w:marBottom w:val="0"/>
      <w:divBdr>
        <w:top w:val="none" w:sz="0" w:space="0" w:color="auto"/>
        <w:left w:val="none" w:sz="0" w:space="0" w:color="auto"/>
        <w:bottom w:val="none" w:sz="0" w:space="0" w:color="auto"/>
        <w:right w:val="none" w:sz="0" w:space="0" w:color="auto"/>
      </w:divBdr>
    </w:div>
    <w:div w:id="1764180171">
      <w:bodyDiv w:val="1"/>
      <w:marLeft w:val="0"/>
      <w:marRight w:val="0"/>
      <w:marTop w:val="0"/>
      <w:marBottom w:val="0"/>
      <w:divBdr>
        <w:top w:val="none" w:sz="0" w:space="0" w:color="auto"/>
        <w:left w:val="none" w:sz="0" w:space="0" w:color="auto"/>
        <w:bottom w:val="none" w:sz="0" w:space="0" w:color="auto"/>
        <w:right w:val="none" w:sz="0" w:space="0" w:color="auto"/>
      </w:divBdr>
    </w:div>
    <w:div w:id="2075619101">
      <w:bodyDiv w:val="1"/>
      <w:marLeft w:val="0"/>
      <w:marRight w:val="0"/>
      <w:marTop w:val="0"/>
      <w:marBottom w:val="0"/>
      <w:divBdr>
        <w:top w:val="none" w:sz="0" w:space="0" w:color="auto"/>
        <w:left w:val="none" w:sz="0" w:space="0" w:color="auto"/>
        <w:bottom w:val="none" w:sz="0" w:space="0" w:color="auto"/>
        <w:right w:val="none" w:sz="0" w:space="0" w:color="auto"/>
      </w:divBdr>
    </w:div>
    <w:div w:id="212076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E40DE4C131194D90C1BBD99615CC99" ma:contentTypeVersion="13" ma:contentTypeDescription="Create a new document." ma:contentTypeScope="" ma:versionID="ff6f71d0c6d469cd838c22a9ce31fc72">
  <xsd:schema xmlns:xsd="http://www.w3.org/2001/XMLSchema" xmlns:xs="http://www.w3.org/2001/XMLSchema" xmlns:p="http://schemas.microsoft.com/office/2006/metadata/properties" xmlns:ns2="22433f0c-8bb8-4876-a8a6-687bcb1e8026" xmlns:ns3="b41f19c4-7134-41b0-b126-9546d08a0bf5" targetNamespace="http://schemas.microsoft.com/office/2006/metadata/properties" ma:root="true" ma:fieldsID="a1ae1cf07686b912b4267ab8deb121f1" ns2:_="" ns3:_="">
    <xsd:import namespace="22433f0c-8bb8-4876-a8a6-687bcb1e8026"/>
    <xsd:import namespace="b41f19c4-7134-41b0-b126-9546d08a0b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33f0c-8bb8-4876-a8a6-687bcb1e8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5fc104-11d1-4a5d-8a55-368e6ec571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f19c4-7134-41b0-b126-9546d08a0bf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765aea-f227-4768-af7f-feeaeadeaa48}" ma:internalName="TaxCatchAll" ma:showField="CatchAllData" ma:web="b41f19c4-7134-41b0-b126-9546d08a0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1f19c4-7134-41b0-b126-9546d08a0bf5" xsi:nil="true"/>
    <lcf76f155ced4ddcb4097134ff3c332f xmlns="22433f0c-8bb8-4876-a8a6-687bcb1e8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3AA08-433E-4A7C-9232-9A408CD5710C}">
  <ds:schemaRefs>
    <ds:schemaRef ds:uri="http://schemas.openxmlformats.org/officeDocument/2006/bibliography"/>
  </ds:schemaRefs>
</ds:datastoreItem>
</file>

<file path=customXml/itemProps2.xml><?xml version="1.0" encoding="utf-8"?>
<ds:datastoreItem xmlns:ds="http://schemas.openxmlformats.org/officeDocument/2006/customXml" ds:itemID="{66254041-7B33-47B0-A3C8-BE84DF96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33f0c-8bb8-4876-a8a6-687bcb1e8026"/>
    <ds:schemaRef ds:uri="b41f19c4-7134-41b0-b126-9546d08a0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86E93-A916-4D33-BAA1-220564A65DC8}">
  <ds:schemaRefs>
    <ds:schemaRef ds:uri="http://schemas.microsoft.com/sharepoint/v3/contenttype/forms"/>
  </ds:schemaRefs>
</ds:datastoreItem>
</file>

<file path=customXml/itemProps4.xml><?xml version="1.0" encoding="utf-8"?>
<ds:datastoreItem xmlns:ds="http://schemas.openxmlformats.org/officeDocument/2006/customXml" ds:itemID="{A2833467-DF0A-48AE-8A8E-C13FB4D4C580}">
  <ds:schemaRefs>
    <ds:schemaRef ds:uri="http://schemas.microsoft.com/office/2006/metadata/properties"/>
    <ds:schemaRef ds:uri="http://schemas.microsoft.com/office/infopath/2007/PartnerControls"/>
    <ds:schemaRef ds:uri="b41f19c4-7134-41b0-b126-9546d08a0bf5"/>
    <ds:schemaRef ds:uri="22433f0c-8bb8-4876-a8a6-687bcb1e80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2025-02-13T16:47:00Z</dcterms:created>
  <dcterms:modified xsi:type="dcterms:W3CDTF">2025-07-30T19:50:00Z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0x01010017E40DE4C131194D90C1BBD99615CC99</vt:lpwstr>
  </property>
  <property fmtid="{D5CDD505-2E9C-101B-9397-08002B2CF9AE}" pid="3" name="MediaServiceImageTags">
    <vt:lpwstr/>
  </property>
</Properties>
</file>